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246" w:rsidRDefault="00006246" w:rsidP="00006246">
      <w:pPr>
        <w:pStyle w:val="Heading1"/>
      </w:pPr>
    </w:p>
    <w:p w:rsidR="00704032" w:rsidRPr="00732573" w:rsidRDefault="00006246" w:rsidP="001B518C">
      <w:pPr>
        <w:pStyle w:val="Heading1"/>
        <w:rPr>
          <w:sz w:val="52"/>
          <w:szCs w:val="52"/>
        </w:rPr>
      </w:pPr>
      <w:r w:rsidRPr="00732573">
        <w:rPr>
          <w:sz w:val="52"/>
          <w:szCs w:val="52"/>
        </w:rPr>
        <w:t>“Heeft de teloorgang van het Christendom in Europa het (zelf)vertro</w:t>
      </w:r>
      <w:r w:rsidR="005945F8" w:rsidRPr="00732573">
        <w:rPr>
          <w:sz w:val="52"/>
          <w:szCs w:val="52"/>
        </w:rPr>
        <w:t>uwen</w:t>
      </w:r>
      <w:r w:rsidRPr="00732573">
        <w:rPr>
          <w:sz w:val="52"/>
          <w:szCs w:val="52"/>
        </w:rPr>
        <w:t xml:space="preserve"> in de Europese cultuur ondermijnd?”</w:t>
      </w:r>
    </w:p>
    <w:p w:rsidR="00141CF5" w:rsidRPr="00732573" w:rsidRDefault="00141CF5" w:rsidP="00141CF5">
      <w:pPr>
        <w:rPr>
          <w:sz w:val="52"/>
          <w:szCs w:val="52"/>
        </w:rPr>
      </w:pPr>
      <w:bookmarkStart w:id="0" w:name="_GoBack"/>
      <w:bookmarkEnd w:id="0"/>
    </w:p>
    <w:p w:rsidR="00141CF5" w:rsidRPr="00141CF5" w:rsidRDefault="00141CF5" w:rsidP="00141CF5"/>
    <w:p w:rsidR="00925FED" w:rsidRDefault="00925FED" w:rsidP="00925FED"/>
    <w:p w:rsidR="00925FED" w:rsidRDefault="00925FED" w:rsidP="001B518C">
      <w:pPr>
        <w:pStyle w:val="Heading1"/>
      </w:pPr>
      <w:r>
        <w:t>Inleiding</w:t>
      </w:r>
    </w:p>
    <w:p w:rsidR="0092131E" w:rsidRDefault="0092131E" w:rsidP="0092131E"/>
    <w:p w:rsidR="0092131E" w:rsidRDefault="0092131E" w:rsidP="00141CF5">
      <w:pPr>
        <w:spacing w:line="240" w:lineRule="auto"/>
        <w:ind w:left="3600"/>
      </w:pPr>
      <w:r>
        <w:t xml:space="preserve">“Omdat geloof, of </w:t>
      </w:r>
      <w:r w:rsidR="000A108C">
        <w:t>geen</w:t>
      </w:r>
      <w:r>
        <w:t xml:space="preserve">-geloof, zo’n belangrijk deel is van ieder’s leven, is vrijheid van godsdienst belangrijk voor ons allen. … Het bouwen van een hoge muur tussen kerk en staat is daarom absoluut cruciaal voor een vrije samenleving” </w:t>
      </w:r>
    </w:p>
    <w:p w:rsidR="0092131E" w:rsidRDefault="0092131E" w:rsidP="0092131E">
      <w:pPr>
        <w:ind w:left="3600"/>
      </w:pPr>
      <w:r>
        <w:t xml:space="preserve"> President Thomas Jefferson</w:t>
      </w:r>
    </w:p>
    <w:p w:rsidR="000A108C" w:rsidRDefault="000A108C" w:rsidP="0092131E">
      <w:pPr>
        <w:ind w:left="3600"/>
      </w:pPr>
    </w:p>
    <w:p w:rsidR="000A108C" w:rsidRPr="00141CF5" w:rsidRDefault="000A108C" w:rsidP="00141CF5">
      <w:pPr>
        <w:spacing w:line="240" w:lineRule="auto"/>
        <w:ind w:left="3600"/>
        <w:rPr>
          <w:rFonts w:cstheme="minorHAnsi"/>
          <w:color w:val="101010"/>
          <w:shd w:val="clear" w:color="auto" w:fill="F8F8F8"/>
        </w:rPr>
      </w:pPr>
      <w:r w:rsidRPr="00141CF5">
        <w:rPr>
          <w:rFonts w:cstheme="minorHAnsi"/>
          <w:color w:val="101010"/>
          <w:shd w:val="clear" w:color="auto" w:fill="F8F8F8"/>
        </w:rPr>
        <w:t>De christelijke cultuur van schuld en zelfrelativering leidde 150 jaar geleden niet tot een gebrek aan zelfvertrouwen. Sterker nog: Europa barstte van het zelfvertrouwen zoals blijkt uit het imperialisme. Maar de secularisatie begon in de 19de eeuw, toen Nietzsche zei: ‘God is dood.’ Hierdoor werd het metafysische en dogmatische deel van het christelijk geloof uitgehold.</w:t>
      </w:r>
      <w:r w:rsidRPr="00141CF5">
        <w:rPr>
          <w:rStyle w:val="apple-converted-space"/>
          <w:rFonts w:cstheme="minorHAnsi"/>
          <w:color w:val="101010"/>
          <w:shd w:val="clear" w:color="auto" w:fill="F8F8F8"/>
        </w:rPr>
        <w:t> </w:t>
      </w:r>
      <w:r w:rsidRPr="00141CF5">
        <w:rPr>
          <w:rFonts w:cstheme="minorHAnsi"/>
          <w:color w:val="101010"/>
        </w:rPr>
        <w:br/>
      </w:r>
      <w:r w:rsidRPr="00141CF5">
        <w:rPr>
          <w:rFonts w:cstheme="minorHAnsi"/>
          <w:color w:val="101010"/>
        </w:rPr>
        <w:br/>
      </w:r>
      <w:r w:rsidRPr="00141CF5">
        <w:rPr>
          <w:rFonts w:cstheme="minorHAnsi"/>
          <w:color w:val="101010"/>
          <w:shd w:val="clear" w:color="auto" w:fill="F8F8F8"/>
        </w:rPr>
        <w:t xml:space="preserve">Als een vorm van compensatie werd het sociale en psychologische deel daardoor versterkt. Volgens anderen werd het onmatige voorschrift van het Nieuwe Testament, waar niemand aan kan voldoen, door de Kerk beheerst zolang zij </w:t>
      </w:r>
      <w:r w:rsidRPr="00141CF5">
        <w:rPr>
          <w:rFonts w:cstheme="minorHAnsi"/>
          <w:color w:val="101010"/>
          <w:shd w:val="clear" w:color="auto" w:fill="F8F8F8"/>
        </w:rPr>
        <w:lastRenderedPageBreak/>
        <w:t>gezag had. Toen dat gezag verviel, hernamen de geboden van Christus hun oorspronkelijke intensiteit.</w:t>
      </w:r>
    </w:p>
    <w:p w:rsidR="00925FED" w:rsidRDefault="00FF2CA7" w:rsidP="00141CF5">
      <w:pPr>
        <w:ind w:left="3600"/>
        <w:rPr>
          <w:rFonts w:cstheme="minorHAnsi"/>
          <w:color w:val="101010"/>
          <w:shd w:val="clear" w:color="auto" w:fill="F8F8F8"/>
        </w:rPr>
      </w:pPr>
      <w:r w:rsidRPr="00141CF5">
        <w:rPr>
          <w:rFonts w:cstheme="minorHAnsi"/>
          <w:color w:val="101010"/>
          <w:shd w:val="clear" w:color="auto" w:fill="F8F8F8"/>
        </w:rPr>
        <w:t xml:space="preserve">VVD-corifee Frits Bolkestein </w:t>
      </w:r>
    </w:p>
    <w:p w:rsidR="00141CF5" w:rsidRPr="00925FED" w:rsidRDefault="00141CF5" w:rsidP="00141CF5">
      <w:pPr>
        <w:ind w:left="3600"/>
      </w:pPr>
    </w:p>
    <w:p w:rsidR="00CB04B2" w:rsidRDefault="00CB04B2" w:rsidP="00925FED">
      <w:r>
        <w:t>De opdracht  in deze essay-wedstrijd is of Bolkestein gelijk heeft. We laten daarbij maar liever buiten beschouwing of de persoon Bolkestein kwetsbaar is voor de kritiek van hypocrisie die de Franse filosoof Voltaire en veel van zijn medestanders  trof toen zij hun pleidooien voor een christelijke samenleving combineerden met een persoonlijk agnosticisme: kerkgang was goed voor het gewone volk want dat hield boeren en burgers op het smalle, rechte pad, maar niemand mocht verwachten dat de grote geesten van de verlichting zelf iedere zondag zouden knielen voor hun maker.   Ik beperk mij hier tot de vraag in de titel en kies dan straks voor Jefferson.</w:t>
      </w:r>
    </w:p>
    <w:p w:rsidR="002F3BAC" w:rsidRDefault="00FF2CA7" w:rsidP="00925FED">
      <w:r>
        <w:t>Thomas Jefferson  wil</w:t>
      </w:r>
      <w:r w:rsidR="005C0312">
        <w:t xml:space="preserve">de </w:t>
      </w:r>
      <w:r>
        <w:t xml:space="preserve"> een hoge muur tussen kerk en staat.</w:t>
      </w:r>
      <w:r w:rsidR="002F3BAC">
        <w:t xml:space="preserve"> Natuurljk dacht hij daarbij aan de Engelse geschiedenis - </w:t>
      </w:r>
      <w:r w:rsidR="007D139C">
        <w:t xml:space="preserve"> l</w:t>
      </w:r>
      <w:r w:rsidR="002F3BAC">
        <w:t xml:space="preserve">ater in de 19e eeuw magistraal beschreven door Lord Macaulay – waarin twee  katholieke koningen hun troon verloren vanwege pogingen om een katholieke staatskerk in te voeren. Andersom werd in Jefferson’s eigen tijd </w:t>
      </w:r>
      <w:r w:rsidR="007D139C">
        <w:t xml:space="preserve">bij voorbeeld </w:t>
      </w:r>
      <w:r w:rsidR="002F3BAC">
        <w:t xml:space="preserve">duidelijk hoe veel nederlandsse katholieken blij waren met de komst van Napoleon omdat ze voor het eerst in 250 jaar niet meer tweede-rangs burgers waren in hun eigen land.  Behalve de risio’s van een staatskerk voor religieuze minderheden is er nog een ander gevaar, goed beschreven door Dennis Mueller. Een religieuze meerderheid komt in verleiding om wetten aan te nemen die de vrijheid imperken en daarmee zondige burgers – in de ogen van de meerderheid – beschermen tegen zichzelf. </w:t>
      </w:r>
      <w:r w:rsidR="007D139C">
        <w:t xml:space="preserve"> John Rawls heeft beschreven dat het politieke discours in een staat met veel religious gein</w:t>
      </w:r>
      <w:r w:rsidR="00A92A82">
        <w:t>s</w:t>
      </w:r>
      <w:r w:rsidR="007D139C">
        <w:t>pireerde kiezers  d</w:t>
      </w:r>
      <w:r w:rsidR="00A92A82">
        <w:t>e</w:t>
      </w:r>
      <w:r w:rsidR="007D139C">
        <w:t xml:space="preserve">ze regel nodig heeft om de democratie te beschermen: als de religieuze meerderheid een wet wil aannemen – bij voorbeeld over echtscheiding  of over alcohol, mag zij alleen argumenten aanvoeren in discussie met de niet-religieuze minderheid die ook voor die niet-gelovigen een redelijke grondslag hebben. Café’s moeten dicht om 12 uur ‘s avonds en de belasting op drank moet gebruik ontmoedigen vanwege gunstige effekten voor de volksgezondheid, maar niet omdat een heilig booek waarschuwt tegen dronkenschap. Echtscheiding moet niet zomaar kunnen, en gesprekken met een mediator of een afkoelingsperiode kunnen verplicht worden opgelegd vanwege de bescherming van de kinderen, niet omdat Jezus fel sprak tegen echtbreken. Een zuivere regel van Rawls, maar er is nog geen land dat die in de grondwet heeft opgenomen. </w:t>
      </w:r>
    </w:p>
    <w:p w:rsidR="006C7013" w:rsidRDefault="002F3BAC" w:rsidP="006C7013">
      <w:r>
        <w:t>Als de wet van God belangrijker is dan de wet van mensen, heeft de religieuze meerderheid haast de plicht om zulke wetten door te zetten.  Denk dan niet alleen aan Saudi-Arabie maar ook aan Ierland en Italie waar de katholieke kerk heel lang de politiek dwong om echtscheiding vrijwel onmogelijk te maken – ook voor niet-katholieken.</w:t>
      </w:r>
      <w:r w:rsidR="006C7013" w:rsidRPr="006C7013">
        <w:t xml:space="preserve"> </w:t>
      </w:r>
    </w:p>
    <w:p w:rsidR="00B61919" w:rsidRDefault="006C7013" w:rsidP="00925FED">
      <w:r>
        <w:t xml:space="preserve">Tussendoor een vraag aan Bolkestein: er wordt veel meer gescheiden en inderdaad de kerk is minder krachtig dan in de dagen van het imperialisme  waar hij met heimwee naar terug kijkt. Maar zou er één liberaal zijn die zou willen dat de kerk de politiek zou dicteren zoals vroeger in Italie en Ierland om echtscheiding uit te bannen? Meer echtscheiding is verdrietig maar ook een teken van meer vrijheid </w:t>
      </w:r>
      <w:r w:rsidR="00A92A82">
        <w:t>.</w:t>
      </w:r>
    </w:p>
    <w:p w:rsidR="006C7013" w:rsidRDefault="00B61919" w:rsidP="00B61919">
      <w:r>
        <w:lastRenderedPageBreak/>
        <w:t xml:space="preserve">Omdat Jefferson expliciet geloof en ongeloof gelijk waardeert, en daarmee aangeeft dat  een land van niet-gelovige mensen ook vrij en onvervaard kan zijn, is er een duidelijk contrast tussen de twee antwoorden op  de vraag of een gezonde gemeenschap een religieuze voedingsbodem vereist.  </w:t>
      </w:r>
      <w:r w:rsidR="00FF2CA7">
        <w:t xml:space="preserve">Frits Bolkestein betreurt dat het Christendom niet meer in staat is om een stevig fundament te geven aan de Europese cultuur.  </w:t>
      </w:r>
      <w:r>
        <w:t>Verderop in het geciteerde artikel stelt hij dat het Europese Christendom nog robust was in de tijd van het imperialisme, maar nu aan kracht heeft verloren. In zo’n visie is bij voorbeeld de Zuid Afrikaanse staatsman Jan Smuts een held. Een groot staatsman</w:t>
      </w:r>
      <w:r w:rsidR="006C7013">
        <w:t xml:space="preserve">, voorvechter van de Volkenbond </w:t>
      </w:r>
      <w:r>
        <w:t xml:space="preserve"> en een moedig generaal, maar ook een architect van de apartheidspolitiek die dat zo verdedigde: </w:t>
      </w:r>
    </w:p>
    <w:p w:rsidR="007420D4" w:rsidRPr="006C7013" w:rsidRDefault="007420D4" w:rsidP="00B61919">
      <w:pPr>
        <w:rPr>
          <w:rFonts w:cs="Arial"/>
          <w:color w:val="000000"/>
          <w:shd w:val="clear" w:color="auto" w:fill="FFFFFF"/>
        </w:rPr>
      </w:pPr>
      <w:r w:rsidRPr="006C7013">
        <w:t xml:space="preserve"> </w:t>
      </w:r>
      <w:r w:rsidR="00B61919" w:rsidRPr="006C7013">
        <w:rPr>
          <w:rFonts w:cs="Arial"/>
          <w:color w:val="000000"/>
          <w:shd w:val="clear" w:color="auto" w:fill="FFFFFF"/>
        </w:rPr>
        <w:t>“</w:t>
      </w:r>
      <w:r w:rsidRPr="006C7013">
        <w:rPr>
          <w:rFonts w:cs="Arial"/>
          <w:color w:val="000000"/>
          <w:shd w:val="clear" w:color="auto" w:fill="FFFFFF"/>
        </w:rPr>
        <w:t xml:space="preserve"> </w:t>
      </w:r>
      <w:r w:rsidR="00B61919" w:rsidRPr="006C7013">
        <w:rPr>
          <w:rFonts w:cs="Arial"/>
          <w:color w:val="000000"/>
          <w:shd w:val="clear" w:color="auto" w:fill="FFFFFF"/>
        </w:rPr>
        <w:t>Deze natuurmensen hebben niet de innerlijke kracht en doorzetting v</w:t>
      </w:r>
      <w:r w:rsidR="006C7013" w:rsidRPr="006C7013">
        <w:rPr>
          <w:rFonts w:cs="Arial"/>
          <w:color w:val="000000"/>
          <w:shd w:val="clear" w:color="auto" w:fill="FFFFFF"/>
        </w:rPr>
        <w:t xml:space="preserve">an de Europeanen, en ze missen </w:t>
      </w:r>
      <w:r w:rsidR="00B61919" w:rsidRPr="006C7013">
        <w:rPr>
          <w:rFonts w:cs="Arial"/>
          <w:color w:val="000000"/>
          <w:shd w:val="clear" w:color="auto" w:fill="FFFFFF"/>
        </w:rPr>
        <w:t xml:space="preserve"> ook de sociale en morele drijfveren die in betrekkelijk korte tijd de Europese bes</w:t>
      </w:r>
      <w:r w:rsidR="006C7013" w:rsidRPr="006C7013">
        <w:rPr>
          <w:rFonts w:cs="Arial"/>
          <w:color w:val="000000"/>
          <w:shd w:val="clear" w:color="auto" w:fill="FFFFFF"/>
        </w:rPr>
        <w:t>c</w:t>
      </w:r>
      <w:r w:rsidR="00B61919" w:rsidRPr="006C7013">
        <w:rPr>
          <w:rFonts w:cs="Arial"/>
          <w:color w:val="000000"/>
          <w:shd w:val="clear" w:color="auto" w:fill="FFFFFF"/>
        </w:rPr>
        <w:t>having hebben opgebouwd.”</w:t>
      </w:r>
    </w:p>
    <w:p w:rsidR="00D60FBE" w:rsidRPr="006C7013" w:rsidRDefault="007420D4" w:rsidP="00D60FBE">
      <w:pPr>
        <w:rPr>
          <w:rFonts w:cs="Arial"/>
          <w:color w:val="000000"/>
          <w:shd w:val="clear" w:color="auto" w:fill="FFFFFF"/>
        </w:rPr>
      </w:pPr>
      <w:r w:rsidRPr="006C7013">
        <w:rPr>
          <w:rFonts w:cs="Arial"/>
          <w:color w:val="000000"/>
          <w:shd w:val="clear" w:color="auto" w:fill="FFFFFF"/>
        </w:rPr>
        <w:t xml:space="preserve">Ik zie twee problemen met zo’n visie. Als de Nederlanders niet meer zo zeker weten of Jan Pieterszoon Coen wel een held mag heten van het Calvinisme, en liever doneren aan Greenpeace dan aan de Krijgsaalmoezenier, kunnen we dan de Kerken beschuldigen van die trend? </w:t>
      </w:r>
      <w:r w:rsidR="00D60FBE" w:rsidRPr="006C7013">
        <w:rPr>
          <w:rFonts w:cs="Arial"/>
          <w:color w:val="000000"/>
          <w:shd w:val="clear" w:color="auto" w:fill="FFFFFF"/>
        </w:rPr>
        <w:t>Was dan ook de  Katholieke kerk in Ierland t</w:t>
      </w:r>
      <w:r w:rsidR="00A92A82">
        <w:rPr>
          <w:rFonts w:cs="Arial"/>
          <w:color w:val="000000"/>
          <w:shd w:val="clear" w:color="auto" w:fill="FFFFFF"/>
        </w:rPr>
        <w:t>e</w:t>
      </w:r>
      <w:r w:rsidR="00D60FBE" w:rsidRPr="006C7013">
        <w:rPr>
          <w:rFonts w:cs="Arial"/>
          <w:color w:val="000000"/>
          <w:shd w:val="clear" w:color="auto" w:fill="FFFFFF"/>
        </w:rPr>
        <w:t xml:space="preserve"> slap om veranderingen tegen te houden in de wetgeving voor echtscheiding? Eerder zou ik denken dat theologische ontwikkelingen nauwelijks invoed hebben op brede social</w:t>
      </w:r>
      <w:r w:rsidR="00A92A82">
        <w:rPr>
          <w:rFonts w:cs="Arial"/>
          <w:color w:val="000000"/>
          <w:shd w:val="clear" w:color="auto" w:fill="FFFFFF"/>
        </w:rPr>
        <w:t xml:space="preserve">e </w:t>
      </w:r>
      <w:r w:rsidR="00D60FBE" w:rsidRPr="006C7013">
        <w:rPr>
          <w:rFonts w:cs="Arial"/>
          <w:color w:val="000000"/>
          <w:shd w:val="clear" w:color="auto" w:fill="FFFFFF"/>
        </w:rPr>
        <w:t xml:space="preserve"> trends, en dat we sex voor het huwelijk, Greenpeace of al het andere waar sommige mensen niet zo van verlekkerd zijn beter sociologi</w:t>
      </w:r>
      <w:r w:rsidR="00A92A82">
        <w:rPr>
          <w:rFonts w:cs="Arial"/>
          <w:color w:val="000000"/>
          <w:shd w:val="clear" w:color="auto" w:fill="FFFFFF"/>
        </w:rPr>
        <w:t>s</w:t>
      </w:r>
      <w:r w:rsidR="00D60FBE" w:rsidRPr="006C7013">
        <w:rPr>
          <w:rFonts w:cs="Arial"/>
          <w:color w:val="000000"/>
          <w:shd w:val="clear" w:color="auto" w:fill="FFFFFF"/>
        </w:rPr>
        <w:t xml:space="preserve">ch of economisch kunnen duiden dan met verwijzing naar de theologie. </w:t>
      </w:r>
    </w:p>
    <w:p w:rsidR="00CB04B2" w:rsidRDefault="00D60FBE" w:rsidP="00D60FBE">
      <w:pPr>
        <w:rPr>
          <w:rFonts w:cs="Arial"/>
          <w:color w:val="000000"/>
          <w:shd w:val="clear" w:color="auto" w:fill="FFFFFF"/>
        </w:rPr>
      </w:pPr>
      <w:r w:rsidRPr="006C7013">
        <w:rPr>
          <w:rFonts w:cs="Arial"/>
          <w:color w:val="000000"/>
          <w:shd w:val="clear" w:color="auto" w:fill="FFFFFF"/>
        </w:rPr>
        <w:t>Het andere probleem met heimwee naar het krachtig</w:t>
      </w:r>
      <w:r w:rsidR="006C7013">
        <w:rPr>
          <w:rFonts w:cs="Arial"/>
          <w:color w:val="000000"/>
          <w:shd w:val="clear" w:color="auto" w:fill="FFFFFF"/>
        </w:rPr>
        <w:t xml:space="preserve">er Christendom van “Onward Christian Soldiers” komt in sectie 4 uitvoeriger aan de orde. Dan gaat het over de aanname van veel – vooral protestantse – Christenen dat  niet-Christenen </w:t>
      </w:r>
      <w:r w:rsidR="00CB04B2">
        <w:rPr>
          <w:rFonts w:cs="Arial"/>
          <w:color w:val="000000"/>
          <w:shd w:val="clear" w:color="auto" w:fill="FFFFFF"/>
        </w:rPr>
        <w:t>geen toegang hebben tot de he</w:t>
      </w:r>
      <w:r w:rsidR="00A92A82">
        <w:rPr>
          <w:rFonts w:cs="Arial"/>
          <w:color w:val="000000"/>
          <w:shd w:val="clear" w:color="auto" w:fill="FFFFFF"/>
        </w:rPr>
        <w:t>m</w:t>
      </w:r>
      <w:r w:rsidR="00CB04B2">
        <w:rPr>
          <w:rFonts w:cs="Arial"/>
          <w:color w:val="000000"/>
          <w:shd w:val="clear" w:color="auto" w:fill="FFFFFF"/>
        </w:rPr>
        <w:t>el omdat zij valse goden (of geen god) aanbidden. Zo’n  wrede  -  en zoals ik zal betogen  -  theologisch onhoudbare stellingname geeft een verkeerd zelfvertrouwen en is niet iets waarnaar we zouden mogen terug verlangen. Persoonlijk vind ik de uitspraak van Jan Smuts over inferioriteit van Afrikanen eerder te ver</w:t>
      </w:r>
      <w:r w:rsidR="00C568F0">
        <w:rPr>
          <w:rFonts w:cs="Arial"/>
          <w:color w:val="000000"/>
          <w:shd w:val="clear" w:color="auto" w:fill="FFFFFF"/>
        </w:rPr>
        <w:t>g</w:t>
      </w:r>
      <w:r w:rsidR="00CB04B2">
        <w:rPr>
          <w:rFonts w:cs="Arial"/>
          <w:color w:val="000000"/>
          <w:shd w:val="clear" w:color="auto" w:fill="FFFFFF"/>
        </w:rPr>
        <w:t xml:space="preserve">even, omdat hij nog niet wist hoe dieet, tropische ziekten en armoede effekt hebben op lengte, gewicht en IQ. Maar hij las dezelfde bijbel als wij en had dus kunnen inzien – zie hieronder voor de argumenten -  dat zo’n veroordeling van niet-Christenen niet past voor volgelingen van een God van liefde. </w:t>
      </w:r>
    </w:p>
    <w:p w:rsidR="00FF2CA7" w:rsidRDefault="00CB04B2" w:rsidP="00925FED">
      <w:r>
        <w:rPr>
          <w:rFonts w:cs="Arial"/>
          <w:color w:val="000000"/>
          <w:shd w:val="clear" w:color="auto" w:fill="FFFFFF"/>
        </w:rPr>
        <w:t xml:space="preserve">Zo zijn er diverse problemen met een nostalgische terugblik naar het krachtige Christendom van het Imperialisme.  Met die achtergrond kom ik nu tot de vraagstelling. </w:t>
      </w:r>
    </w:p>
    <w:p w:rsidR="00E96114" w:rsidRDefault="00FF2CA7" w:rsidP="00925FED">
      <w:r>
        <w:t xml:space="preserve">Mijn </w:t>
      </w:r>
      <w:r w:rsidR="00925FED">
        <w:t xml:space="preserve"> opstel heeft drie delen. </w:t>
      </w:r>
      <w:r w:rsidR="00FE20B1">
        <w:t>Allere</w:t>
      </w:r>
      <w:r w:rsidR="00925FED">
        <w:t xml:space="preserve">erst </w:t>
      </w:r>
      <w:r w:rsidR="00FE20B1">
        <w:t xml:space="preserve">bespreek ik </w:t>
      </w:r>
      <w:r w:rsidR="00925FED">
        <w:t xml:space="preserve">de tweede helft  van de vraag </w:t>
      </w:r>
      <w:r w:rsidR="00FE20B1">
        <w:t xml:space="preserve">in de titel </w:t>
      </w:r>
      <w:r w:rsidR="00925FED">
        <w:t>waar ik zonder aarzeling bij aansluit: ja, er is een verlies van zelfvertrouwen in Nederland en Europa. Dan het eerste deel van de  stelling, de teloorgang van het Christendom in Europa. Dat klopt natuurlijk als we de trend zien in het kerkbezoek en in het</w:t>
      </w:r>
      <w:r w:rsidR="00FE20B1">
        <w:t xml:space="preserve"> percentage Europeanen dat niet langer </w:t>
      </w:r>
      <w:r w:rsidR="00925FED">
        <w:t>Christelijk is.</w:t>
      </w:r>
      <w:r w:rsidR="00E96114">
        <w:t xml:space="preserve"> De </w:t>
      </w:r>
      <w:r w:rsidR="005C0312">
        <w:t xml:space="preserve">weinig courante </w:t>
      </w:r>
      <w:r w:rsidR="00E96114">
        <w:t xml:space="preserve">term “teloorgang”  </w:t>
      </w:r>
      <w:r w:rsidR="005C0312">
        <w:t xml:space="preserve">is zeker met zorg gekozen om te </w:t>
      </w:r>
      <w:r w:rsidR="00E96114">
        <w:t xml:space="preserve">het verlies van </w:t>
      </w:r>
      <w:r w:rsidR="005C0312">
        <w:t>een waardevol erfgoed aan te geven.  D</w:t>
      </w:r>
      <w:r w:rsidR="00E96114">
        <w:t xml:space="preserve">an moet ik </w:t>
      </w:r>
      <w:r w:rsidR="00925FED">
        <w:t xml:space="preserve">er  aan herinneren dat Christelijk Nederland en </w:t>
      </w:r>
      <w:r w:rsidR="00E96114">
        <w:t xml:space="preserve"> Christelijk </w:t>
      </w:r>
      <w:r w:rsidR="00925FED">
        <w:t>Europa niet k</w:t>
      </w:r>
      <w:r w:rsidR="00FE20B1">
        <w:t xml:space="preserve">unnen </w:t>
      </w:r>
      <w:r w:rsidR="00925FED">
        <w:t xml:space="preserve"> terugzien op zo’n glanzende geschiedenis en dat onder Christelijke vlag in het verleden </w:t>
      </w:r>
      <w:r w:rsidR="006424BC">
        <w:t xml:space="preserve">veel verschrikkelijks </w:t>
      </w:r>
      <w:r w:rsidR="00E96114">
        <w:t>is gebeur</w:t>
      </w:r>
      <w:r w:rsidR="00CB04B2">
        <w:t>d</w:t>
      </w:r>
      <w:r w:rsidR="00E96114">
        <w:t xml:space="preserve">. </w:t>
      </w:r>
      <w:r w:rsidR="00BC5B8E">
        <w:t xml:space="preserve"> </w:t>
      </w:r>
      <w:r w:rsidR="00E96114">
        <w:t>W</w:t>
      </w:r>
      <w:r w:rsidR="006424BC">
        <w:t xml:space="preserve">at </w:t>
      </w:r>
      <w:r w:rsidR="00FE20B1">
        <w:t>ons protestant</w:t>
      </w:r>
      <w:r w:rsidR="00E96114">
        <w:t>s</w:t>
      </w:r>
      <w:r w:rsidR="00FE20B1">
        <w:t xml:space="preserve">e </w:t>
      </w:r>
      <w:r w:rsidR="006424BC">
        <w:t xml:space="preserve">Nederland betreft bij voorbeeld  </w:t>
      </w:r>
      <w:r w:rsidR="005C0312">
        <w:t xml:space="preserve">de medewerking aan </w:t>
      </w:r>
      <w:r w:rsidR="005C0312">
        <w:lastRenderedPageBreak/>
        <w:t xml:space="preserve">de slavernij die eerder begon en later stopte dan in alle andere naties van Noord-West Europa en ook </w:t>
      </w:r>
      <w:r w:rsidR="006424BC">
        <w:t xml:space="preserve">de genocide onder leiding van </w:t>
      </w:r>
      <w:r w:rsidR="00925FED">
        <w:t>de strenge Calvinist Jan Pieterszoon Coen op de Banda-eilanden</w:t>
      </w:r>
      <w:r w:rsidR="006424BC">
        <w:t>.</w:t>
      </w:r>
    </w:p>
    <w:p w:rsidR="00925FED" w:rsidRDefault="006424BC" w:rsidP="00925FED">
      <w:r>
        <w:t xml:space="preserve"> Het derde deel van het opstel  gaat over </w:t>
      </w:r>
      <w:r w:rsidR="00B257D4">
        <w:t>e</w:t>
      </w:r>
      <w:r>
        <w:t>e</w:t>
      </w:r>
      <w:r w:rsidR="00B257D4">
        <w:t>n</w:t>
      </w:r>
      <w:r>
        <w:t xml:space="preserve">  mogelijk verband tussen minder kerkbezoek en minder zelfvertrouwen in de Europese cultuur. </w:t>
      </w:r>
      <w:r w:rsidR="00B257D4">
        <w:t xml:space="preserve"> Ik zal daar betogen dat een gezonde cultuur geen religieuze basis nodig heeft en ook dat politici beter kunnen stoppen met krokodillentranen over de teloorgang van de Grieks-Romeinse, Christelijke beschaving.  Als oud-premier Balkenende zorgvuldiger had gesproken over “normen en waarden”, en om te beginnen had gereflecteerd over het verschill tussen die twee, dan had hij </w:t>
      </w:r>
      <w:r w:rsidR="0038013E">
        <w:t xml:space="preserve">kunnen instemmen  </w:t>
      </w:r>
      <w:r w:rsidR="00B257D4">
        <w:t xml:space="preserve"> dat politici zeker met wetten en regels kunnen werken aan fatsoenlijke normen, maar dat een politiek discours over  “historische waarden” </w:t>
      </w:r>
      <w:r w:rsidR="00A92A82">
        <w:t xml:space="preserve"> </w:t>
      </w:r>
      <w:r w:rsidR="00B257D4">
        <w:t>tot niets goeds l</w:t>
      </w:r>
      <w:r w:rsidR="00FE20B1">
        <w:t xml:space="preserve">eidt </w:t>
      </w:r>
      <w:r w:rsidR="00B257D4">
        <w:t xml:space="preserve"> en al snel de deur opent naar</w:t>
      </w:r>
      <w:r w:rsidR="00BB7BCA">
        <w:t xml:space="preserve"> een </w:t>
      </w:r>
      <w:r w:rsidR="00B257D4">
        <w:t xml:space="preserve"> fout nationalisme en levensgevaar</w:t>
      </w:r>
      <w:r w:rsidR="00E96114">
        <w:t xml:space="preserve">lijke noties van “us and them”. We zien dat in Nederland </w:t>
      </w:r>
      <w:r w:rsidR="00BC5B8E">
        <w:t xml:space="preserve"> nu </w:t>
      </w:r>
      <w:r w:rsidR="00E96114">
        <w:t>bij Wilders</w:t>
      </w:r>
      <w:r w:rsidR="005C0312">
        <w:t xml:space="preserve"> en moeten dat bestrijden</w:t>
      </w:r>
      <w:r w:rsidR="00E96114">
        <w:t xml:space="preserve">. </w:t>
      </w:r>
    </w:p>
    <w:p w:rsidR="00CD7E78" w:rsidRPr="00925FED" w:rsidRDefault="00CD7E78" w:rsidP="00925FED"/>
    <w:p w:rsidR="006A439A" w:rsidRDefault="00141CF5" w:rsidP="001B518C">
      <w:pPr>
        <w:pStyle w:val="Heading1"/>
      </w:pPr>
      <w:r>
        <w:t xml:space="preserve">2. </w:t>
      </w:r>
      <w:r w:rsidR="00925FED">
        <w:t xml:space="preserve">Afbrokkelend zelfvertrouwen. </w:t>
      </w:r>
    </w:p>
    <w:p w:rsidR="0021025B" w:rsidRDefault="0021025B" w:rsidP="0021025B"/>
    <w:p w:rsidR="0021025B" w:rsidRDefault="0021025B" w:rsidP="0021025B">
      <w:pPr>
        <w:pStyle w:val="Heading2"/>
      </w:pPr>
      <w:r>
        <w:t>Christendom en kapitalisme</w:t>
      </w:r>
    </w:p>
    <w:p w:rsidR="0021025B" w:rsidRDefault="0021025B" w:rsidP="0021025B"/>
    <w:p w:rsidR="0021025B" w:rsidRDefault="0021025B" w:rsidP="0021025B">
      <w:r>
        <w:t xml:space="preserve">De “Glorious Revolution” van 1688 in Engeland ging over de scheiding van kerk en staat en binnen de staat over de scheiding van uitvoerende en wetgevende macht. </w:t>
      </w:r>
      <w:r w:rsidR="00EF7ED9">
        <w:t xml:space="preserve">Daarna begint de aanloop naar het Kapitalisme. Weber's hypthese dat het protestantisme leidde tot discipline en hard werken omdat de gelovigen dan een signaal konden ontvangen over hun uitverkiezing is niet meer courant. Wat overblijft van zijn speculaties over de opkomst van het kapitalisme is de protestantse cultuur van zelf boeken lezen en de trend om het dagelijks (en zondagse) leven op te splitsen:  rationeel op het werk, zonder vooroordelen in de wetenschap en streng in de kerk.  Daarin ziet de grote islam-kenner Ira Lapidus een cruciaal verschil tussen Islam en Christendom: “In het Midden Oosten vond het individu zijn basis in een godsdienstig gedefinieerde geloofsgemeenschap; in Europa zag men elk individu op twee verschillende niveaus. </w:t>
      </w:r>
      <w:r w:rsidR="008F3210">
        <w:t xml:space="preserve">Specialisatie was nodig voor de verschillende rollen die iedereen vervulde op het werk, in de orgqanisatie en in openbare funkties. De samenleving werd gezien als  het collectief van al die funkties en verantwoordelijkheden in een pluralistische en seculiere wereld.” (Lapidus, A history of Islamic Socieities p. 220-1). </w:t>
      </w:r>
    </w:p>
    <w:p w:rsidR="0021025B" w:rsidRDefault="008F3210" w:rsidP="0021025B">
      <w:r>
        <w:t xml:space="preserve">De bijdrage van het Christendom aan het materiele success van het Westen is dus veel eerder dat de Christelijke kerken akkoord gingen met een verregaande scheiding van kerk en staat dan dat Christelijke waarden de cultuur doordrenkten. In de Islamitische wereld was de invloed van de Koran op het dagelijkse leven veel direkter en minder gemedieerd, en die </w:t>
      </w:r>
      <w:r w:rsidR="006C7013">
        <w:t xml:space="preserve">Muslim-staten </w:t>
      </w:r>
      <w:r>
        <w:t xml:space="preserve">presteerden juist veel  minder dan het Westen. </w:t>
      </w:r>
    </w:p>
    <w:p w:rsidR="0021025B" w:rsidRDefault="0021025B" w:rsidP="0021025B"/>
    <w:p w:rsidR="00390D66" w:rsidRDefault="0021025B" w:rsidP="0021025B">
      <w:pPr>
        <w:pStyle w:val="Heading2"/>
      </w:pPr>
      <w:r>
        <w:lastRenderedPageBreak/>
        <w:t>Verdwijnend vertrouwen</w:t>
      </w:r>
    </w:p>
    <w:p w:rsidR="0021025B" w:rsidRPr="0021025B" w:rsidRDefault="0021025B" w:rsidP="0021025B"/>
    <w:p w:rsidR="00141CF5" w:rsidRPr="001C28D9" w:rsidRDefault="00E96114" w:rsidP="00141CF5">
      <w:r>
        <w:t xml:space="preserve">Bolkestein noemt de tijd rondom de eerste wereldoorlog als het moment waarop het zelfvertrouwen van Europa begon weg te smelten. </w:t>
      </w:r>
      <w:r w:rsidR="00141CF5">
        <w:t xml:space="preserve">De </w:t>
      </w:r>
      <w:r>
        <w:t>V</w:t>
      </w:r>
      <w:r w:rsidR="00141CF5">
        <w:t xml:space="preserve">olkerenbond ademde nog de paternalistische superioriteit van het Europa van de 19e Eeuw. De leden </w:t>
      </w:r>
      <w:r>
        <w:t xml:space="preserve">van de Bond </w:t>
      </w:r>
      <w:r w:rsidR="00141CF5">
        <w:t xml:space="preserve">gaven zichzelf het recht om toezicht uit te oefenen op de positie van minderheden in de nieuwe staten van Centraal en Oost Europa, maar het sprak voor zich dat hun eigen regimes autonoom waren en  ver verheven boven buitenlandse bemoeienis.  </w:t>
      </w:r>
    </w:p>
    <w:p w:rsidR="00141CF5" w:rsidRDefault="00141CF5" w:rsidP="00141CF5">
      <w:pPr>
        <w:pStyle w:val="Heading2"/>
        <w:rPr>
          <w:szCs w:val="24"/>
        </w:rPr>
      </w:pPr>
      <w:r w:rsidRPr="001C28D9">
        <w:rPr>
          <w:szCs w:val="24"/>
        </w:rPr>
        <w:t>WW2</w:t>
      </w:r>
    </w:p>
    <w:p w:rsidR="00141CF5" w:rsidRDefault="00141CF5" w:rsidP="00141CF5"/>
    <w:p w:rsidR="00141CF5" w:rsidRDefault="00141CF5" w:rsidP="00141CF5">
      <w:r>
        <w:t xml:space="preserve">De bombardementen van Rotterdam, Coventry dor de Duitsers en later Hamburg en Dresden door de Engelsen  in de Tweede Wereldoorlog maakten het moeilijk om nog te geloven in de hogere beschaving van Europa. Historicus Mark Mazower schrijft: “De Europeanen gingen elkaar te lijf op een manier die ze vroeger alleen mogelijk hadden gehouden voor “inboorlingen”. De wereldoorlog maakte het onmogelijk om nog langer te geloven in de superioriteit van de Europese beschaving.… “ (p. 81) </w:t>
      </w:r>
    </w:p>
    <w:p w:rsidR="00706756" w:rsidRDefault="00706756" w:rsidP="00141CF5"/>
    <w:p w:rsidR="00706756" w:rsidRDefault="00706756" w:rsidP="00706756">
      <w:pPr>
        <w:pStyle w:val="Heading2"/>
        <w:rPr>
          <w:i/>
        </w:rPr>
      </w:pPr>
      <w:r>
        <w:t xml:space="preserve">De vloek van </w:t>
      </w:r>
      <w:r>
        <w:rPr>
          <w:i/>
        </w:rPr>
        <w:t>political correctness</w:t>
      </w:r>
    </w:p>
    <w:p w:rsidR="00706756" w:rsidRPr="00706756" w:rsidRDefault="00706756" w:rsidP="00706756"/>
    <w:p w:rsidR="00390D66" w:rsidRDefault="00390D66" w:rsidP="006A439A">
      <w:r>
        <w:t xml:space="preserve">Ik will </w:t>
      </w:r>
      <w:r w:rsidR="00141CF5">
        <w:t xml:space="preserve">ook een andere </w:t>
      </w:r>
      <w:r>
        <w:t>kant van “zelfvertrouwen” in de Europese cultuur bespreken.  Een eerste aspect heeft te maken met wat in de filosofie wel de stelling van Bockenforde wordt genoemd: “De vrije, sekuliere staat heeft een fundament nodig dat die staat niet zelf kan garanderen. Dat is de grote gok die de modern</w:t>
      </w:r>
      <w:r w:rsidR="00BC5B8E">
        <w:t>e</w:t>
      </w:r>
      <w:r>
        <w:t xml:space="preserve"> staat omderwille van de vrijheid is aangegaan. </w:t>
      </w:r>
      <w:r w:rsidR="00155CF7">
        <w:t>In vrijheid kan</w:t>
      </w:r>
      <w:r>
        <w:t xml:space="preserve"> de staat alleen overleven wanneer d</w:t>
      </w:r>
      <w:r w:rsidR="00155CF7">
        <w:t>i</w:t>
      </w:r>
      <w:r>
        <w:t>e vrijheid waar a</w:t>
      </w:r>
      <w:r w:rsidR="00155CF7">
        <w:t>lle burgers aanspraak op maken dubbel</w:t>
      </w:r>
      <w:r w:rsidR="00BC5B8E">
        <w:t xml:space="preserve"> </w:t>
      </w:r>
      <w:r w:rsidR="00155CF7">
        <w:t xml:space="preserve"> is verankerd in de maatschappij, namelijk in de morele overtuigingen van de burgers en in de homogeniteit van hun samenleving.  Maar de staat kan die inwendige regulering van de vrijheid niet zelf, dat wil zeggen met de middelen van politie en justitie</w:t>
      </w:r>
      <w:r w:rsidR="00BC5B8E">
        <w:t xml:space="preserve">, </w:t>
      </w:r>
      <w:r w:rsidR="00155CF7">
        <w:t xml:space="preserve"> afdwingen zonder diezelfde vrijheid op te geven en terug te vallen in een staatsvorm die we historisch kenden tijdens de godsdienstoorlogen (Ernst-Wolfgang Bockenforde, Staat, Gesellschaft, Freiheit, p. 60).</w:t>
      </w:r>
    </w:p>
    <w:p w:rsidR="00141CF5" w:rsidRDefault="00155CF7" w:rsidP="006A439A">
      <w:r>
        <w:t>Slaagt Nederland (West Europa) er niet meer goed in om die vrijheid te garanderen?  De Duitse filosoof en jurist Robert Spaemann heeft ernstige twijfels.  Hij signaleert in Duitsland meer inperkingen van de meningsvrijheid dan vijftig jaar geleden. De druk om “politiek correct” te blijven neemt toe</w:t>
      </w:r>
      <w:r w:rsidR="002745D1">
        <w:t xml:space="preserve">.  Retorisch vraagt Spaemann of een predikant vandaag de dag in Europa nog de vrijheid heeft om vanaf de kansel de ouderwetse bijbelse afwijzing van homosexualiteit te verkondigen. In Scandinavie en in Engeland zijn al geestelijken daarvoor gestraft. Maar stelt Spaemann, zolang de schapen nog het recht hebben om tijdens de preek de kerk te verlaten, moet de herder het recht hebben om de bijbel te onderrichten zoals hij of zij die ziet. Spaemann schrijft: </w:t>
      </w:r>
      <w:r w:rsidR="00BC5B8E">
        <w:t xml:space="preserve"> </w:t>
      </w:r>
      <w:r w:rsidR="002745D1">
        <w:t xml:space="preserve">“echte tolerantie houdt in respect voor religieuze en morele overtuigingen van anderen. De toenemende beperkingen van de vrijheid van meningsuiting vinden hun </w:t>
      </w:r>
      <w:r w:rsidR="002745D1">
        <w:lastRenderedPageBreak/>
        <w:t>grond niet daarin dat van de mainstream afwijkende meningen onjuist zijn, maar enkel en alleen in dat ze de mainstream tegenspreken.”</w:t>
      </w:r>
    </w:p>
    <w:p w:rsidR="00925FED" w:rsidRPr="00925FED" w:rsidRDefault="002745D1" w:rsidP="006A439A">
      <w:r>
        <w:t>De vraag in de titel van dit essay stelt terecht dat de Nederlandse (Europese) cultuur aan zelfvertrouwen heeft verloren, en een belangrij</w:t>
      </w:r>
      <w:r w:rsidR="0031144C">
        <w:t>k</w:t>
      </w:r>
      <w:r>
        <w:t xml:space="preserve">e kant daarvan is dat de druk tot </w:t>
      </w:r>
      <w:r>
        <w:rPr>
          <w:i/>
        </w:rPr>
        <w:t xml:space="preserve">political correctness </w:t>
      </w:r>
      <w:r>
        <w:t xml:space="preserve"> onbeheerst groeit en dus tot twijfel leidt of Nederland (Europa) nog een toekomst heeft die het dilemma van Bockenforde veilig stelt. </w:t>
      </w:r>
      <w:r w:rsidR="005F76A6">
        <w:t xml:space="preserve"> Mensen voelen altijd twee tegengestelde krachten: ze willen graag vrij zijn maar tegelijk zich ook gezellig en geborgen voelen. Die spanning moet de samenleving he</w:t>
      </w:r>
      <w:r w:rsidR="0031144C">
        <w:t>l</w:t>
      </w:r>
      <w:r w:rsidR="005F76A6">
        <w:t>pen oplossen</w:t>
      </w:r>
      <w:r w:rsidR="0031144C">
        <w:t xml:space="preserve">. Staphorst vijftig jaar geleden was geen model van vrijheid in geborgenheid dat velen nu zouden verkiezen, maar evenmin het losgeslagen hedonisme van de jaren zestig waar </w:t>
      </w:r>
      <w:r w:rsidR="00BC5B8E">
        <w:t xml:space="preserve">de televisie serie </w:t>
      </w:r>
      <w:r w:rsidR="0031144C">
        <w:t xml:space="preserve">Mad Men aan herinnert. De trend van vandaag naar steeds meer </w:t>
      </w:r>
      <w:r w:rsidR="0031144C">
        <w:rPr>
          <w:i/>
        </w:rPr>
        <w:t xml:space="preserve">political correctness </w:t>
      </w:r>
      <w:r w:rsidR="0031144C">
        <w:t xml:space="preserve"> is op </w:t>
      </w:r>
      <w:r w:rsidR="00925FED">
        <w:t xml:space="preserve">nog </w:t>
      </w:r>
      <w:r w:rsidR="0031144C">
        <w:t xml:space="preserve">weer een andere manier gevaarlijk voor de vrijheid en doet vrezen dat het zelfvertrouwen in de Europese cultuur inderdaad is beschadigd.   </w:t>
      </w:r>
      <w:r w:rsidR="00925FED">
        <w:t xml:space="preserve">In een cultuur die </w:t>
      </w:r>
      <w:r w:rsidR="00A92A82">
        <w:t xml:space="preserve">gelooft in zichzelf en open staat voor verrijkende invloeden van buiten </w:t>
      </w:r>
      <w:r w:rsidR="00925FED">
        <w:t xml:space="preserve"> past die </w:t>
      </w:r>
      <w:r w:rsidR="00925FED">
        <w:rPr>
          <w:i/>
        </w:rPr>
        <w:t xml:space="preserve">political correctness </w:t>
      </w:r>
      <w:r w:rsidR="00925FED">
        <w:t xml:space="preserve">niet. </w:t>
      </w:r>
    </w:p>
    <w:p w:rsidR="00141CF5" w:rsidRDefault="00141CF5" w:rsidP="006A439A"/>
    <w:p w:rsidR="00141CF5" w:rsidRDefault="00706756" w:rsidP="00141CF5">
      <w:pPr>
        <w:pStyle w:val="Heading2"/>
        <w:rPr>
          <w:szCs w:val="24"/>
        </w:rPr>
      </w:pPr>
      <w:r>
        <w:rPr>
          <w:szCs w:val="24"/>
        </w:rPr>
        <w:t>De h</w:t>
      </w:r>
      <w:r w:rsidR="00141CF5" w:rsidRPr="001C28D9">
        <w:rPr>
          <w:szCs w:val="24"/>
        </w:rPr>
        <w:t>uidige crisis</w:t>
      </w:r>
    </w:p>
    <w:p w:rsidR="009F1088" w:rsidRPr="009F1088" w:rsidRDefault="009F1088" w:rsidP="009F1088"/>
    <w:p w:rsidR="009F1088" w:rsidRDefault="009F1088" w:rsidP="009F1088">
      <w:r>
        <w:t xml:space="preserve">Een heel andere oorzaak van het verlies aan zelfvertrouwen in de Europese cultuur ligt in de economische gevolgen van de globalisering.  Aanvankelijk brachten de containers uit China vooral goedkope spullen die in Europa gunstig uitwerkten op de inflatiecijfers. Angst voor Europese banen was er toen nog niet, want als speelgoed uit China goedkoper is dan speelgoed uit een ander lage-lonen land is dat – zoals gezegd – goed voor de Europese koopkracht en zonder effect op de Europese werkgelegenheid. Maar na de eeuwwisseling werden ook gevolgen voor onze banen zichtbaar. En toen kwam in 2008 de financiele crisis. </w:t>
      </w:r>
    </w:p>
    <w:p w:rsidR="009F1088" w:rsidRDefault="009F1088" w:rsidP="009F1088">
      <w:r>
        <w:t xml:space="preserve">Jonge afgestudeerden uit Engeland  vliegen uit naar Vietnam en Thailand om engelse les te geven in landen waar de economie nog krachtig groeit. Delftse ingenieurs – die in de crisis van de jaren dertig vertrokken naar Indie – hopen nu op een baan in China. En zowel emigranten als thuisblijvers zijn er van overtuigd dat de het helemaal niet meer zeker is of iedere jonge generatie gemiddeld rijker zal zijn dan de ouderen. Opinieonderzoek laat zien dat jonge mensen minder overtuigd zijn dat hard werken leidt tot success en eerder denken dat </w:t>
      </w:r>
      <w:r w:rsidR="00A91C62">
        <w:t xml:space="preserve">alles </w:t>
      </w:r>
      <w:r w:rsidR="00BA20A8">
        <w:t xml:space="preserve">maar </w:t>
      </w:r>
      <w:r w:rsidR="00A91C62">
        <w:t xml:space="preserve">afhangt van toeval en geluk. </w:t>
      </w:r>
    </w:p>
    <w:p w:rsidR="00746946" w:rsidRDefault="00A91C62" w:rsidP="009F1088">
      <w:r>
        <w:t xml:space="preserve">Politici weten dat oudere kiezers trouwer naar de stembus gaan dan jongeren en staan daarom onder grote druk om de werkende jongeren mee te laten betalen aan de medische zorg en de pensioenen van de ouderen.  Zulke overdrachten van jong en oud zijn belangrijk – ook in Nederland </w:t>
      </w:r>
      <w:r w:rsidR="00746946">
        <w:t xml:space="preserve"> - maar bij ons gelukkig minder urgent dan in de landen waar niet alleen het basispensioen (onze AOW) maar ook de aanvullende pensioenen hun geld krijgen uit een omslagstelsel waarbij de belasting- en premiebetalers ieder jaar moeten bijdragen aan de pensioenen.  Ook al zijn de transfers van jong naar oud actuarieel versluierd, de jongeren voelen toch wel</w:t>
      </w:r>
      <w:r w:rsidR="00BA20A8">
        <w:t xml:space="preserve"> </w:t>
      </w:r>
      <w:r w:rsidR="00746946">
        <w:t xml:space="preserve">dat de oudere generatie </w:t>
      </w:r>
      <w:r w:rsidR="00BA20A8">
        <w:t xml:space="preserve">aanvankelijk </w:t>
      </w:r>
      <w:r w:rsidR="00746946">
        <w:t xml:space="preserve"> vanaf de eerste oliecirsis in 1973  een te dure welvaartsstaat met geleend geld heeft overeind gehouden en nu probeert om medische zorg en pensioenen te handhaven met jaarlijkse overdrachten van de jongere werknemers.</w:t>
      </w:r>
    </w:p>
    <w:p w:rsidR="00A91C62" w:rsidRDefault="00706756" w:rsidP="009F1088">
      <w:r>
        <w:lastRenderedPageBreak/>
        <w:t>En dus zijn de jongeren boos over hun slechtere kansen op de arbeidsmarkt én over de oneerlijke verdeling tussen jong en oud. Als dan</w:t>
      </w:r>
      <w:r w:rsidR="00BA20A8">
        <w:t xml:space="preserve"> </w:t>
      </w:r>
      <w:r>
        <w:t xml:space="preserve">ook nog columnisten schrijven dat de 21e eeuw in het teken staat van de </w:t>
      </w:r>
      <w:r>
        <w:rPr>
          <w:i/>
        </w:rPr>
        <w:t>pivot to Asia</w:t>
      </w:r>
      <w:r>
        <w:t xml:space="preserve"> vergeten ze dat meer welvaart in China </w:t>
      </w:r>
      <w:r w:rsidR="00BA20A8">
        <w:t>eerder</w:t>
      </w:r>
      <w:r>
        <w:t xml:space="preserve"> goed dan slecht is voor landen die kunnen profiteren van grotere Chinese koopkr</w:t>
      </w:r>
      <w:r w:rsidR="00BA20A8">
        <w:t>a</w:t>
      </w:r>
      <w:r>
        <w:t>cht</w:t>
      </w:r>
      <w:r w:rsidR="00BA20A8">
        <w:t xml:space="preserve">, meer Chinese studenten en veel meer Chinese toursiten </w:t>
      </w:r>
      <w:r>
        <w:t xml:space="preserve"> en denken ze dat  de </w:t>
      </w:r>
      <w:r>
        <w:rPr>
          <w:i/>
        </w:rPr>
        <w:t>Untergang des Abendlandes</w:t>
      </w:r>
      <w:r>
        <w:t xml:space="preserve"> nu wel heel dichtbij gekomen is. Veel zelfvertrouwen in de eigen Europese cultuur blijft zo niet over. </w:t>
      </w:r>
    </w:p>
    <w:p w:rsidR="00CD7E78" w:rsidRDefault="00BA20A8" w:rsidP="006A439A">
      <w:r>
        <w:t xml:space="preserve">De diagnose van verlies aan zelfvertrouwen is correct, maar we zijn nog geen aanwijzingen tegengekomen dat het Christendom daarbij in de meer recente periode een rol heeft gespeeld.  Het is evident dat de opkomst van het kapitalisme in West Europa  samen hangt met de reformatie en </w:t>
      </w:r>
      <w:r w:rsidR="00A92A82">
        <w:t xml:space="preserve">dat </w:t>
      </w:r>
      <w:r>
        <w:t>de relatieve voorsprong van Nederland en Engeland over Spanje en Italie te maken heeft ongun</w:t>
      </w:r>
      <w:r w:rsidR="00A92A82">
        <w:t>s</w:t>
      </w:r>
      <w:r>
        <w:t xml:space="preserve">tige gevolgen voor vrijheid, concurrentie en democratie van de contra-reformatie. Maar de geciteerde uitspraken van Lapidus en Spaemann waarschuwen dat de staat weg moet blijven van propaganda over Christelijke waarden. Wie een nieuwe </w:t>
      </w:r>
      <w:r w:rsidR="00A92A82">
        <w:t xml:space="preserve">wederzijse </w:t>
      </w:r>
      <w:r>
        <w:t xml:space="preserve">omhelzing van kerk en staat zoekt miskent de europese geschiedenis. </w:t>
      </w:r>
    </w:p>
    <w:p w:rsidR="000F7E52" w:rsidRDefault="000F7E52" w:rsidP="006A439A"/>
    <w:p w:rsidR="002745D1" w:rsidRDefault="0079003C" w:rsidP="00BA20A8">
      <w:pPr>
        <w:pStyle w:val="Heading1"/>
      </w:pPr>
      <w:r w:rsidRPr="0079003C">
        <w:rPr>
          <w:color w:val="4F81BD" w:themeColor="accent1"/>
          <w:sz w:val="26"/>
          <w:szCs w:val="26"/>
        </w:rPr>
        <w:t>3.</w:t>
      </w:r>
      <w:r>
        <w:t xml:space="preserve">  Christelijk West Europa</w:t>
      </w:r>
    </w:p>
    <w:p w:rsidR="00141CF5" w:rsidRPr="001C28D9" w:rsidRDefault="00141CF5" w:rsidP="00141CF5">
      <w:pPr>
        <w:rPr>
          <w:szCs w:val="24"/>
        </w:rPr>
      </w:pPr>
    </w:p>
    <w:p w:rsidR="009E6844" w:rsidRDefault="009E6844" w:rsidP="009E6844">
      <w:pPr>
        <w:pStyle w:val="Heading2"/>
      </w:pPr>
      <w:r>
        <w:t>Erfgoed</w:t>
      </w:r>
    </w:p>
    <w:p w:rsidR="009E6844" w:rsidRDefault="009E6844" w:rsidP="009E6844"/>
    <w:p w:rsidR="009E6844" w:rsidRPr="009E6844" w:rsidRDefault="009E6844" w:rsidP="009E6844">
      <w:r>
        <w:t xml:space="preserve">De kathedralen, Bach, Christelijke kunst – geweldige verworvenheden van de West-Europese cultuur. </w:t>
      </w:r>
      <w:r w:rsidR="0059615F">
        <w:t xml:space="preserve">En die zijn nog niet verdwenen. De schilder Charles Rouault maakte Christelijke meesterwerken tot zijn dood in 1957; Benjamin Britten’s War Requiem wordt in dit jubileumjaar over de hele wereld uitgevoerd en dirigenten als John Eliot Gardener,  Harry Christophers en Ton Koopman bieden een meer authentieke interpretatie van klassieke religieuze muziek  die een groot  publiek trekt van alle leeftijden. Alleen met de Christelijke romans gaat het minder goed. </w:t>
      </w:r>
      <w:r w:rsidR="002F18ED">
        <w:t>Weinig nieuw werk verschijnt, en Mauriac, Bernanos en Graham Greene word</w:t>
      </w:r>
      <w:r w:rsidR="00A92A82">
        <w:t xml:space="preserve">en </w:t>
      </w:r>
      <w:r w:rsidR="002F18ED">
        <w:t xml:space="preserve"> niet veel meer gelezen. Dat is een duidelijk teken waar de “teloorgang” in onze tit</w:t>
      </w:r>
      <w:r w:rsidR="00A92A82">
        <w:t>e</w:t>
      </w:r>
      <w:r w:rsidR="002F18ED">
        <w:t xml:space="preserve">l op doelt.  Architectuur, schilderkunst en muziek (uitgezonderd opera) raken veel minder aan normen en waarden dan romans. De </w:t>
      </w:r>
      <w:r w:rsidR="00BE10AB">
        <w:t xml:space="preserve">“teloorgang” </w:t>
      </w:r>
      <w:r w:rsidR="002F18ED">
        <w:t xml:space="preserve"> van het Christendom in West-Europa zien de vraagstellers kennelijk meer op dat </w:t>
      </w:r>
      <w:r w:rsidR="00BE10AB">
        <w:t>morele terrein</w:t>
      </w:r>
      <w:r w:rsidR="002F18ED">
        <w:t xml:space="preserve">. Ik schreef al over political correctness in de algemene cultuur, en  memoreer nu </w:t>
      </w:r>
      <w:r w:rsidR="00BE10AB">
        <w:t xml:space="preserve">twee </w:t>
      </w:r>
      <w:r w:rsidR="002F18ED">
        <w:t xml:space="preserve"> zwarte bladzijden uit de Christelijke geschiedenis van normen en waarden</w:t>
      </w:r>
      <w:r w:rsidR="00BE10AB">
        <w:t xml:space="preserve"> in Nederland</w:t>
      </w:r>
      <w:r w:rsidR="002F18ED">
        <w:t xml:space="preserve">. </w:t>
      </w:r>
      <w:r w:rsidR="0059615F">
        <w:t xml:space="preserve"> </w:t>
      </w:r>
    </w:p>
    <w:p w:rsidR="009E6844" w:rsidRDefault="009E6844" w:rsidP="00141CF5">
      <w:pPr>
        <w:pStyle w:val="Heading2"/>
        <w:rPr>
          <w:szCs w:val="24"/>
        </w:rPr>
      </w:pPr>
    </w:p>
    <w:p w:rsidR="00141CF5" w:rsidRDefault="00141CF5" w:rsidP="00141CF5">
      <w:pPr>
        <w:pStyle w:val="Heading2"/>
        <w:rPr>
          <w:szCs w:val="24"/>
        </w:rPr>
      </w:pPr>
      <w:r w:rsidRPr="001C28D9">
        <w:rPr>
          <w:szCs w:val="24"/>
        </w:rPr>
        <w:t>Slavernij etc.</w:t>
      </w:r>
    </w:p>
    <w:p w:rsidR="0090370B" w:rsidRDefault="0090370B" w:rsidP="0090370B"/>
    <w:p w:rsidR="00455D5F" w:rsidRDefault="0090370B" w:rsidP="0090370B">
      <w:r>
        <w:lastRenderedPageBreak/>
        <w:t xml:space="preserve">Tot ver in de 19e eeuw verdedigden  Westerse Christenen de slavernij met een verwijzing naar Genesis 9: 24-27: </w:t>
      </w:r>
      <w:r w:rsidRPr="0090370B">
        <w:t>Toen Noach uit zijn roes ontwaakte en te weten kwam wat zijn jongste zoon hem had aangedaan,  zei hij:</w:t>
      </w:r>
      <w:r w:rsidR="00BA20A8">
        <w:t xml:space="preserve">  </w:t>
      </w:r>
      <w:r w:rsidRPr="0090370B">
        <w:t>‘Vervloekt zij Kanaän,knecht van zijn broers zal Kanaän zijn,</w:t>
      </w:r>
      <w:r w:rsidR="00BA20A8">
        <w:t xml:space="preserve"> </w:t>
      </w:r>
      <w:r w:rsidRPr="0090370B">
        <w:t>de minste van alle knechten. Geprezen zij de HEER, de God van Sem;</w:t>
      </w:r>
      <w:r w:rsidR="00BA20A8">
        <w:t xml:space="preserve"> </w:t>
      </w:r>
      <w:r w:rsidRPr="0090370B">
        <w:t>knecht van Sem zal Kanaän zijn.</w:t>
      </w:r>
      <w:r w:rsidR="00BA20A8">
        <w:t xml:space="preserve"> </w:t>
      </w:r>
      <w:r w:rsidRPr="0090370B">
        <w:t>Moge God ruimte geven aan Jafet,</w:t>
      </w:r>
      <w:r w:rsidR="00BA20A8">
        <w:t xml:space="preserve"> </w:t>
      </w:r>
      <w:r w:rsidRPr="0090370B">
        <w:t>hem laten wonen in de tenten van Sem;</w:t>
      </w:r>
      <w:r w:rsidR="00BA20A8">
        <w:t xml:space="preserve"> </w:t>
      </w:r>
      <w:r w:rsidRPr="0090370B">
        <w:t>knecht van Jafet zal Kanaän zijn</w:t>
      </w:r>
      <w:r w:rsidR="00214D33">
        <w:t xml:space="preserve">’ </w:t>
      </w:r>
      <w:r w:rsidRPr="0090370B">
        <w:t>.</w:t>
      </w:r>
      <w:r>
        <w:t xml:space="preserve"> In Nederlands Indie kwam </w:t>
      </w:r>
      <w:r w:rsidR="00455D5F">
        <w:t xml:space="preserve">afschaffing van de slavernij </w:t>
      </w:r>
      <w:r>
        <w:t xml:space="preserve"> pas in 1859, in Suriname in 1863 en de eigenaren ontvingen keurig compensatie. In Noord-West Europa was Nederland het </w:t>
      </w:r>
      <w:r w:rsidR="00214D33">
        <w:t xml:space="preserve">eerste land dat grof geld verdiende aan de Atlantische slavenhandel en tevens het </w:t>
      </w:r>
      <w:r>
        <w:t xml:space="preserve">laatste land om slavernij te verbieden. </w:t>
      </w:r>
    </w:p>
    <w:p w:rsidR="00A92A82" w:rsidRPr="0090370B" w:rsidRDefault="00A92A82" w:rsidP="0090370B"/>
    <w:p w:rsidR="00141CF5" w:rsidRDefault="00141CF5" w:rsidP="00455D5F">
      <w:pPr>
        <w:pStyle w:val="Heading2"/>
      </w:pPr>
      <w:r>
        <w:t>Nederland Coen</w:t>
      </w:r>
    </w:p>
    <w:p w:rsidR="00455D5F" w:rsidRPr="00455D5F" w:rsidRDefault="00455D5F" w:rsidP="00455D5F"/>
    <w:p w:rsidR="00141CF5" w:rsidRDefault="004F1DDA" w:rsidP="00141CF5">
      <w:r>
        <w:t xml:space="preserve">De taak van de Christelijke zending werd door de Nederlandse autoriteiten in handen gegeven van de Verenigde Oost-Indische Compagnie. </w:t>
      </w:r>
      <w:r w:rsidR="009E6844">
        <w:t xml:space="preserve">De VOC betaalde ook voo predikanten, maar die hadden op zondag de Nederlanders in de kerk. Zendingswerk onder de Indische bevolking werd nauwelijks ondernomen. Wel de beroemdste VOC-bestuurder was J.P. Coen. </w:t>
      </w:r>
      <w:r>
        <w:t xml:space="preserve"> </w:t>
      </w:r>
      <w:r w:rsidR="00141CF5">
        <w:t xml:space="preserve">Onder leiding van Jan Pieterszoon Coen vermoordden Nederlandse soldaten en Japanse huurbeulen een geschatte 96 procent van de bewoners van de Banda-eilanden. </w:t>
      </w:r>
    </w:p>
    <w:p w:rsidR="00141CF5" w:rsidRPr="00BE10AB" w:rsidRDefault="00141CF5" w:rsidP="00141CF5">
      <w:pPr>
        <w:rPr>
          <w:rFonts w:cs="Arial"/>
          <w:color w:val="000000"/>
          <w:shd w:val="clear" w:color="auto" w:fill="FFFFFF"/>
        </w:rPr>
      </w:pPr>
      <w:r w:rsidRPr="00BE10AB">
        <w:t>Sinds April 2012 is er een toevoeging op de inscriptie onder het standbeeld van de vrome Calvinist Coen: “</w:t>
      </w:r>
      <w:r w:rsidRPr="00BE10AB">
        <w:rPr>
          <w:rFonts w:cs="Arial"/>
          <w:color w:val="000000"/>
          <w:shd w:val="clear" w:color="auto" w:fill="FFFFFF"/>
        </w:rPr>
        <w:t>Volgens critici verdient Coens gewelddadige handelspolitiek in de Indische archipel geen eerbetoon." Als die aktie pas mogelijk werd nadat vertrouwen in de europese superioriteit een deuk heeft opgelopen</w:t>
      </w:r>
      <w:r w:rsidR="00455D5F" w:rsidRPr="00BE10AB">
        <w:rPr>
          <w:rFonts w:cs="Arial"/>
          <w:color w:val="000000"/>
          <w:shd w:val="clear" w:color="auto" w:fill="FFFFFF"/>
        </w:rPr>
        <w:t xml:space="preserve"> ben ik blij dat na vierhonderd jaar ten minste in Hoorn het morele kompas weer op orde is. Nu nog wachten tot de Coentunnel wordt omgedoopt tot Multatuli-tunnel.</w:t>
      </w:r>
    </w:p>
    <w:p w:rsidR="00141CF5" w:rsidRPr="00BE10AB" w:rsidRDefault="009E6844" w:rsidP="00141CF5">
      <w:pPr>
        <w:rPr>
          <w:rFonts w:cs="Arial"/>
          <w:color w:val="000000"/>
          <w:shd w:val="clear" w:color="auto" w:fill="FFFFFF"/>
        </w:rPr>
      </w:pPr>
      <w:r w:rsidRPr="00BE10AB">
        <w:rPr>
          <w:rFonts w:cs="Arial"/>
          <w:color w:val="000000"/>
          <w:shd w:val="clear" w:color="auto" w:fill="FFFFFF"/>
        </w:rPr>
        <w:t xml:space="preserve">De Amerikaanse analyst </w:t>
      </w:r>
      <w:r w:rsidR="00141CF5" w:rsidRPr="00BE10AB">
        <w:rPr>
          <w:rFonts w:cs="Arial"/>
          <w:color w:val="000000"/>
          <w:shd w:val="clear" w:color="auto" w:fill="FFFFFF"/>
        </w:rPr>
        <w:t xml:space="preserve">Robert Kaplan windt er geen doekjes om. Hij schrijft in </w:t>
      </w:r>
      <w:r w:rsidR="00BE10AB">
        <w:rPr>
          <w:rFonts w:cs="Arial"/>
          <w:color w:val="000000"/>
          <w:shd w:val="clear" w:color="auto" w:fill="FFFFFF"/>
        </w:rPr>
        <w:t xml:space="preserve">zijn boek over de Indische ocean  </w:t>
      </w:r>
      <w:r w:rsidR="00141CF5" w:rsidRPr="00BE10AB">
        <w:rPr>
          <w:rFonts w:cs="Arial"/>
          <w:color w:val="000000"/>
          <w:shd w:val="clear" w:color="auto" w:fill="FFFFFF"/>
        </w:rPr>
        <w:t xml:space="preserve">“Monsoon”: </w:t>
      </w:r>
    </w:p>
    <w:p w:rsidR="00141CF5" w:rsidRDefault="00141CF5" w:rsidP="00141CF5">
      <w:pPr>
        <w:rPr>
          <w:rFonts w:cs="Arial"/>
          <w:color w:val="000000"/>
          <w:shd w:val="clear" w:color="auto" w:fill="FFFFFF"/>
        </w:rPr>
      </w:pPr>
      <w:r w:rsidRPr="00BE10AB">
        <w:rPr>
          <w:rFonts w:cs="Arial"/>
          <w:color w:val="000000"/>
          <w:shd w:val="clear" w:color="auto" w:fill="FFFFFF"/>
        </w:rPr>
        <w:t xml:space="preserve">“Hoe was de VOC in Indie? Hoe gedroegen de Hollanders zich? Het antwoord is: abominabel” (p. 266). Hij </w:t>
      </w:r>
      <w:r w:rsidR="00BE61DE" w:rsidRPr="00BE10AB">
        <w:rPr>
          <w:rFonts w:cs="Arial"/>
          <w:color w:val="000000"/>
          <w:shd w:val="clear" w:color="auto" w:fill="FFFFFF"/>
        </w:rPr>
        <w:t xml:space="preserve">noemt </w:t>
      </w:r>
      <w:r w:rsidRPr="00BE10AB">
        <w:rPr>
          <w:rFonts w:cs="Arial"/>
          <w:color w:val="000000"/>
          <w:shd w:val="clear" w:color="auto" w:fill="FFFFFF"/>
        </w:rPr>
        <w:t xml:space="preserve"> de beroemde Leidse hoogleraar  Snouck Hurgronje </w:t>
      </w:r>
      <w:r w:rsidR="00BE61DE" w:rsidRPr="00BE10AB">
        <w:rPr>
          <w:rFonts w:cs="Arial"/>
          <w:color w:val="000000"/>
          <w:shd w:val="clear" w:color="auto" w:fill="FFFFFF"/>
        </w:rPr>
        <w:t xml:space="preserve">“ </w:t>
      </w:r>
      <w:r w:rsidRPr="00BE10AB">
        <w:rPr>
          <w:rFonts w:cs="Arial"/>
          <w:color w:val="000000"/>
          <w:shd w:val="clear" w:color="auto" w:fill="FFFFFF"/>
        </w:rPr>
        <w:t>die zijn afkeer van de landgenoten in Indie moelijk k</w:t>
      </w:r>
      <w:r w:rsidR="00BE61DE" w:rsidRPr="00BE10AB">
        <w:rPr>
          <w:rFonts w:cs="Arial"/>
          <w:color w:val="000000"/>
          <w:shd w:val="clear" w:color="auto" w:fill="FFFFFF"/>
        </w:rPr>
        <w:t>o</w:t>
      </w:r>
      <w:r w:rsidRPr="00BE10AB">
        <w:rPr>
          <w:rFonts w:cs="Arial"/>
          <w:color w:val="000000"/>
          <w:shd w:val="clear" w:color="auto" w:fill="FFFFFF"/>
        </w:rPr>
        <w:t>n onderdrukken, zelfs met alle begrip dat we de akties van de VOC moeten bezien vanuit het licht van de  zeventiende eeuw.</w:t>
      </w:r>
      <w:r w:rsidR="00BE61DE" w:rsidRPr="00BE10AB">
        <w:rPr>
          <w:rFonts w:cs="Arial"/>
          <w:color w:val="000000"/>
          <w:shd w:val="clear" w:color="auto" w:fill="FFFFFF"/>
        </w:rPr>
        <w:t>”</w:t>
      </w:r>
    </w:p>
    <w:p w:rsidR="00C80ABA" w:rsidRDefault="00C80ABA" w:rsidP="00141CF5">
      <w:pPr>
        <w:rPr>
          <w:rFonts w:ascii="Arial" w:hAnsi="Arial" w:cs="Arial"/>
          <w:color w:val="000000"/>
          <w:sz w:val="20"/>
          <w:szCs w:val="20"/>
          <w:shd w:val="clear" w:color="auto" w:fill="FFFFFF"/>
        </w:rPr>
      </w:pPr>
      <w:r>
        <w:t>Onze generatie herinnert zich nog de TV-beelden uit Afghanistan met een Amerikaanse adviseur die boven op een heuvel een groep Taliban strijders aanmoedigt die toen de goddeloze communisten in Kaubul bestreden. “Uw strijd is een goede strijd. God staat aan onze kant”.  Wij Nederlanders zullen in  1947-49 in Indie ook de steun van het Opperwezen zijn blijven inroepen ondanks resoluties 27 en 67 van de Veiligheids raad die Nederland opriepen om de wapens neer te leggen. Kolonel Raymond Westerling was geen losgeslagen houwdegen die de mlitaire orde aan zijn laars lapte, maar opereerde op Sulawesi met een officiele carte blanche van de Nederlandse militaire leiding. In de Tweede Kamer hadden Christelijke partijen een absolute meerderheid</w:t>
      </w:r>
      <w:r w:rsidR="00E512FF">
        <w:t xml:space="preserve">; in het kabinet domineerden Christelijke Partijen </w:t>
      </w:r>
      <w:r w:rsidR="001356C5">
        <w:t xml:space="preserve">. De </w:t>
      </w:r>
      <w:r w:rsidR="001356C5">
        <w:lastRenderedPageBreak/>
        <w:t xml:space="preserve">goddeloze communisten waren de enige partij die met moreel gezag uit de debatten </w:t>
      </w:r>
      <w:r w:rsidR="00A92A82">
        <w:t xml:space="preserve">over Indie </w:t>
      </w:r>
      <w:r w:rsidR="001356C5">
        <w:t>in 1945-9 komt.</w:t>
      </w:r>
    </w:p>
    <w:p w:rsidR="00BE10AB" w:rsidRDefault="00BE10AB" w:rsidP="00BE10AB">
      <w:r>
        <w:t xml:space="preserve">Bolkestein, Wilders en alle andere politici met heimwee naar de krachtige Christelijke beschaving van West Europa zullen </w:t>
      </w:r>
      <w:r w:rsidR="00C80ABA">
        <w:t xml:space="preserve">al </w:t>
      </w:r>
      <w:r>
        <w:t>deze bagage mee aan boord moeten nemen.</w:t>
      </w:r>
    </w:p>
    <w:p w:rsidR="00BE10AB" w:rsidRDefault="00BE10AB" w:rsidP="00141CF5">
      <w:pPr>
        <w:rPr>
          <w:rFonts w:ascii="Arial" w:hAnsi="Arial" w:cs="Arial"/>
          <w:color w:val="000000"/>
          <w:sz w:val="20"/>
          <w:szCs w:val="20"/>
          <w:shd w:val="clear" w:color="auto" w:fill="FFFFFF"/>
        </w:rPr>
      </w:pPr>
    </w:p>
    <w:p w:rsidR="00455D5F" w:rsidRPr="004E5D46" w:rsidRDefault="00455D5F" w:rsidP="00141CF5"/>
    <w:p w:rsidR="00155CF7" w:rsidRDefault="00155CF7" w:rsidP="006A439A"/>
    <w:p w:rsidR="006A439A" w:rsidRDefault="0079003C" w:rsidP="001B518C">
      <w:pPr>
        <w:pStyle w:val="Heading1"/>
      </w:pPr>
      <w:r>
        <w:t xml:space="preserve">4.  Christendom en verlies van vertrouwen </w:t>
      </w:r>
    </w:p>
    <w:p w:rsidR="00C80ABA" w:rsidRDefault="00C80ABA" w:rsidP="001C28D9">
      <w:pPr>
        <w:pStyle w:val="Heading2"/>
      </w:pPr>
    </w:p>
    <w:p w:rsidR="006A439A" w:rsidRDefault="006A439A" w:rsidP="001C28D9">
      <w:pPr>
        <w:pStyle w:val="Heading2"/>
      </w:pPr>
      <w:r w:rsidRPr="001C28D9">
        <w:t xml:space="preserve">400 val romeinse rijk augustinus </w:t>
      </w:r>
    </w:p>
    <w:p w:rsidR="00453061" w:rsidRDefault="00453061" w:rsidP="00453061"/>
    <w:p w:rsidR="00453061" w:rsidRDefault="00453061" w:rsidP="00453061">
      <w:r>
        <w:t xml:space="preserve">De plundering van Rome door de Gothen in het jaar 410 moet nog traumatischer zijn geweest dan onze financiele crisis van 2008.  De overlevenden zochten naar een oorzaak voor hun ongeluk en dachten dat de verwoesting verdiend was omdat ze niet meer vasthielden aan hun eigen traditionele godsdienst. De grote kerkvader Augustinus schreef daarom kort daarna een dik boek, De Civitate Dei, om uit te leggen dat de boodschap van de Bijbel geen bescherming biedt tegen de  ups en downs van wereldse machten.  Keizer Constantijn had dat nog gemakshalve aangenomen, maar dat is niet wat  God wil.   </w:t>
      </w:r>
      <w:r w:rsidR="00BE10AB">
        <w:t xml:space="preserve">Zowel de vorige als de huidige Paus hebben gezegd dat een kleine kerk met afstand tot de wereld waar dat </w:t>
      </w:r>
      <w:r w:rsidR="00A92A82">
        <w:t xml:space="preserve">nodig </w:t>
      </w:r>
      <w:r w:rsidR="00BE10AB">
        <w:t xml:space="preserve"> is, misschien de boodschap van Christus beter kan uitdragen dan een grote kerk die mee gaat met de cultuur en de normen van de massa. Dat is een andere analyse dan het verbinden van lege kerken aan verval van normen in de samenleving, maar sluit beter aan bij Augustinus. </w:t>
      </w:r>
    </w:p>
    <w:p w:rsidR="0021025B" w:rsidRPr="00453061" w:rsidRDefault="0021025B" w:rsidP="00453061"/>
    <w:p w:rsidR="006A439A" w:rsidRDefault="006A439A" w:rsidP="001C28D9">
      <w:pPr>
        <w:pStyle w:val="Heading2"/>
        <w:rPr>
          <w:szCs w:val="24"/>
        </w:rPr>
      </w:pPr>
      <w:r w:rsidRPr="001C28D9">
        <w:rPr>
          <w:szCs w:val="24"/>
        </w:rPr>
        <w:t>China ontdekt in 1</w:t>
      </w:r>
      <w:r w:rsidR="00C6404A">
        <w:rPr>
          <w:szCs w:val="24"/>
        </w:rPr>
        <w:t>7</w:t>
      </w:r>
      <w:r w:rsidRPr="001C28D9">
        <w:rPr>
          <w:szCs w:val="24"/>
        </w:rPr>
        <w:t>e eeuw</w:t>
      </w:r>
    </w:p>
    <w:p w:rsidR="00CD7E78" w:rsidRDefault="00CD7E78" w:rsidP="00CD7E78"/>
    <w:p w:rsidR="001C28D9" w:rsidRDefault="00CD7E78" w:rsidP="001C28D9">
      <w:r>
        <w:t>China expert Simon Leys schrijft: “alle grote beschavingen  komen voort uit onze gemeenschappelijke menselijke natuur. Daarom ligt het voor de hand dat overal  identieke waarden worden gekoesterd, maar de verbanden zijn niet identiek en de steun voor de waarden vanuit de onderliggende civilizatie is ook steeds anders</w:t>
      </w:r>
      <w:r w:rsidR="00C80ABA">
        <w:t xml:space="preserve">. </w:t>
      </w:r>
      <w:r>
        <w:t xml:space="preserve"> Wat in de ene cultuur zeer voort zichzelf spreekt, en wordt gezien als fundamenteel voor die beschaving is misschien in een andere civilisatie niet meer dan een brill</w:t>
      </w:r>
      <w:r w:rsidR="00FB6883">
        <w:t xml:space="preserve">iante intuitie die maar door enkele uitzonderlijke individuen wordt doorzien. “   (Simon Leys, Ethics and Esthetics, the Chinese lesson in The Hall of Uselessness, p. 355).  </w:t>
      </w:r>
    </w:p>
    <w:p w:rsidR="00C6404A" w:rsidRDefault="00C6404A" w:rsidP="001C28D9">
      <w:r>
        <w:lastRenderedPageBreak/>
        <w:t xml:space="preserve">In de 17e eeuw probeerde een enkele Westerse auteur voor het eerst om China zonder Westers superioriteitsgevoel te beschrijven. Isaac Vossius, niet geremd door </w:t>
      </w:r>
      <w:r w:rsidR="00C80ABA">
        <w:t xml:space="preserve">de dubbele </w:t>
      </w:r>
      <w:r>
        <w:t xml:space="preserve"> handicap</w:t>
      </w:r>
      <w:r w:rsidR="00C80ABA">
        <w:t xml:space="preserve"> </w:t>
      </w:r>
      <w:r>
        <w:t xml:space="preserve"> dat hij geen chinees kon lezen en nooit in China was geweest, legde uit dat de Chinese beschaving niet alleen veel ouder was dan de onze – en kennelijk nooit onderbroken door de Bijbelse zondvloed – maar ook vreedzamer en met meer ruimte voor de kunsten. Aanhangers van Spinoza volgden zijn spoor: hier was het bewijs dat</w:t>
      </w:r>
      <w:r w:rsidR="00C80ABA">
        <w:t xml:space="preserve"> </w:t>
      </w:r>
      <w:r>
        <w:t xml:space="preserve">een samenleving heel goed een hoog peil kon bereiken zonder geloof in een opperwezen dat alles ziet, beloont en straft. De Engelse historicus Jonathan Israel heeft uitvoerig gedocumenteerd hoe onze landgenoten Vossius en Bayle en later de Fransman Voltaire graag naar China verwezen als contra-indicatie van Bolkestein’ </w:t>
      </w:r>
      <w:r w:rsidR="006971E9">
        <w:t xml:space="preserve">s </w:t>
      </w:r>
      <w:r>
        <w:t>stelling dat</w:t>
      </w:r>
      <w:r w:rsidR="00E80033">
        <w:t xml:space="preserve">  </w:t>
      </w:r>
      <w:r>
        <w:t>een</w:t>
      </w:r>
      <w:r w:rsidR="00777643">
        <w:t xml:space="preserve"> gezonde samenleving een religie</w:t>
      </w:r>
      <w:r>
        <w:t xml:space="preserve">us fundament behoeft. </w:t>
      </w:r>
    </w:p>
    <w:p w:rsidR="005F0D0B" w:rsidRDefault="005F0D0B" w:rsidP="001C28D9"/>
    <w:p w:rsidR="005F0D0B" w:rsidRDefault="005F0D0B" w:rsidP="005F0D0B">
      <w:pPr>
        <w:pStyle w:val="Heading2"/>
      </w:pPr>
      <w:r>
        <w:t>Extra ecclesiam nulla salus</w:t>
      </w:r>
    </w:p>
    <w:p w:rsidR="005F0D0B" w:rsidRDefault="005F0D0B" w:rsidP="005F0D0B"/>
    <w:p w:rsidR="005F0D0B" w:rsidRPr="0014668D" w:rsidRDefault="005F0D0B" w:rsidP="005F0D0B">
      <w:pPr>
        <w:rPr>
          <w:u w:val="single"/>
        </w:rPr>
      </w:pPr>
      <w:r>
        <w:t>Paus Innocent III (1296-1318) en ook Johannes Calvijn</w:t>
      </w:r>
      <w:r w:rsidR="006971E9">
        <w:t xml:space="preserve"> </w:t>
      </w:r>
      <w:r>
        <w:t>waren expliciet dat er geen hoop is op eeuwig leven voor hen die geen lid zijn van de Christelijke kerk. Tot op vandaag zijn er tal van protestant</w:t>
      </w:r>
      <w:r w:rsidR="006971E9">
        <w:t>s</w:t>
      </w:r>
      <w:r>
        <w:t>e christenen die zo geloven. Wanneer zelfvertrouwen stoelt op de wrede overtuiging dat wij en onze mede-kerkgangers gered kunnen worden maar dat Muslims en andere niet-Ch</w:t>
      </w:r>
      <w:r w:rsidR="006971E9">
        <w:t>r</w:t>
      </w:r>
      <w:r>
        <w:t>istenen daar niet op mogen ho</w:t>
      </w:r>
      <w:r w:rsidR="006971E9">
        <w:t>p</w:t>
      </w:r>
      <w:r>
        <w:t xml:space="preserve">en, dan kies ik liever voor een cultuur zonder dat zelfvertrouwen. </w:t>
      </w:r>
      <w:r w:rsidR="0014668D">
        <w:t xml:space="preserve">Die vermeende superioriteit van de eigen kerk boven alle andere culturen waarin mensen proberen om een diepere zin te vinden in hun bestaan is evenzeer een verwerpelijke vorm van </w:t>
      </w:r>
      <w:r w:rsidR="006971E9">
        <w:t xml:space="preserve"> </w:t>
      </w:r>
      <w:r w:rsidR="0014668D">
        <w:rPr>
          <w:i/>
        </w:rPr>
        <w:t>us and them</w:t>
      </w:r>
      <w:r w:rsidR="0014668D">
        <w:t xml:space="preserve"> denken als racisme of anti-semitisme, want de ander wordt gedefinieerd als inferieur. </w:t>
      </w:r>
    </w:p>
    <w:p w:rsidR="00E512FF" w:rsidRDefault="00AA0F02" w:rsidP="005F0D0B">
      <w:r>
        <w:t xml:space="preserve">Terwijl veel protestanten nog zulke foute ideeen koesteren – en bij voorbeeld de Wereldraad van Kerken nog nooit iets positiefs heeft kunnen zeggen over de Islam – is de katholieke kerk gelukkig al tijdens het Tweede Vaticaanse Concilie open gaan staan voor de rijkdom van andere religieuze tradities. Met </w:t>
      </w:r>
      <w:r>
        <w:rPr>
          <w:i/>
        </w:rPr>
        <w:t xml:space="preserve">Nostra Aetate  </w:t>
      </w:r>
      <w:r>
        <w:t xml:space="preserve">heeft Rome niet alleen  erkend dat niet-Christenen deel kunnen hebben aan het heil, maar </w:t>
      </w:r>
      <w:r w:rsidR="0014668D">
        <w:t xml:space="preserve">ook </w:t>
      </w:r>
      <w:r>
        <w:t xml:space="preserve">dat Christenen mogen leren van spirituele en morele verworvenheden van andere godsdiensten, omdat ook </w:t>
      </w:r>
      <w:r w:rsidR="0014668D">
        <w:t xml:space="preserve">andere religieuze tradities de ene God </w:t>
      </w:r>
      <w:r>
        <w:t xml:space="preserve">kunnen </w:t>
      </w:r>
      <w:r w:rsidR="0014668D">
        <w:t xml:space="preserve">reflecteren. </w:t>
      </w:r>
      <w:r w:rsidR="006971E9">
        <w:t xml:space="preserve"> Meer recent is in Katholieke kring nog meer voortgang geboekt. Paus Benedict heeft samen met de Imam gebeden in de Haya Sofia Moskee van Istanbul en de katholieke theoloog Paul Moser heeft heel zorgvuldig de theologie van “Extra Ecclesiam Nulla Salus” geanalyseerd. </w:t>
      </w:r>
    </w:p>
    <w:p w:rsidR="005F0D0B" w:rsidRDefault="00E512FF" w:rsidP="005F0D0B">
      <w:r>
        <w:t xml:space="preserve">Moser werkt met de traditionele leer van de theodicee – de beoordeling van God vanuit ons menselijk perspectief -  en stelt dan dat we moeten onderscheiden tussen twee soorten vragen over God.  Misschien zouden we iets </w:t>
      </w:r>
      <w:r w:rsidR="00E80033">
        <w:t xml:space="preserve">willen </w:t>
      </w:r>
      <w:r>
        <w:t xml:space="preserve">treffen van God’s intenties </w:t>
      </w:r>
      <w:r w:rsidR="00E80033">
        <w:t xml:space="preserve">door de analogie te hanteren </w:t>
      </w:r>
      <w:r>
        <w:t xml:space="preserve"> dat hij  de wereld heeft geschapen als een hobby. Wie duikt in tropische wateren ziet zulke kleurrijke vissen dat de gedachte dat God zichzelf een genoegen deed met de </w:t>
      </w:r>
      <w:r w:rsidR="006971E9">
        <w:t xml:space="preserve"> </w:t>
      </w:r>
      <w:r>
        <w:t xml:space="preserve">schepping al snel kan opkomen. Ook kunnen we nieuwsgierig zijn naar de vraag wat de oorsprong van God zelf wel mag zijn. </w:t>
      </w:r>
      <w:r w:rsidR="001356C5">
        <w:t xml:space="preserve">Moser legt uit dat zulke vragen naar hun aard onze reikwijdte overstijgen en dat we moeten accepteren dat het antwoord niet tijdens dit leven op aarde zal komen. </w:t>
      </w:r>
    </w:p>
    <w:p w:rsidR="001356C5" w:rsidRDefault="001356C5" w:rsidP="005F0D0B">
      <w:r>
        <w:lastRenderedPageBreak/>
        <w:t xml:space="preserve">Maar dan geeft Moser het hypothetisch voorbeeld van een vrouw die wordt geboren, leeft en sterft op een eiland in de stille Zuidzee en in haar levensdagen nooit de kans krijgt om te horen over Jezus. Als zij daarom het heil zou mislopen, kunnen wij dan een God barmhartig en liefdevol noemen die zulke regels hanteert? Moser stelt dat dit een vraag is die wel binnen ons denkkader past en concludeert dat de opdracht om een liefdevol God ook met liefde te aanbidden moet inhouden dat die God geen wrede regels hanteert over wie tot Hem mag komen. </w:t>
      </w:r>
    </w:p>
    <w:p w:rsidR="001356C5" w:rsidRPr="005F0D0B" w:rsidRDefault="001356C5" w:rsidP="005F0D0B">
      <w:r>
        <w:t>Vanuit onze kennis van vandaag heb ik daarom meer begrip voor de sterke, Imperialistische Christenen die het blanke ras superieur achtten aan mensen met een andere huidskleur</w:t>
      </w:r>
      <w:r w:rsidR="00FE01B3">
        <w:t xml:space="preserve">, </w:t>
      </w:r>
      <w:r>
        <w:t xml:space="preserve"> dan aan Christenen van toen (of  nu) die niet-Christenen het heil ontzeggen. En al s</w:t>
      </w:r>
      <w:r w:rsidR="00E80033">
        <w:t xml:space="preserve"> </w:t>
      </w:r>
      <w:r>
        <w:t>hun zelfvertrouwen berust op die foute superioriteit dan maar liever wat meer bescheidenheid.</w:t>
      </w:r>
    </w:p>
    <w:p w:rsidR="0038013E" w:rsidRDefault="0038013E" w:rsidP="0038013E"/>
    <w:p w:rsidR="0038013E" w:rsidRDefault="0038013E" w:rsidP="0038013E">
      <w:pPr>
        <w:pStyle w:val="Heading2"/>
      </w:pPr>
      <w:r>
        <w:t>Normen en waarden</w:t>
      </w:r>
    </w:p>
    <w:p w:rsidR="0038013E" w:rsidRDefault="0038013E" w:rsidP="0038013E"/>
    <w:p w:rsidR="00CD34C8" w:rsidRDefault="0038013E" w:rsidP="0038013E">
      <w:r>
        <w:t xml:space="preserve">Oud- premier Balkenende sprak </w:t>
      </w:r>
      <w:r w:rsidR="00E80033">
        <w:t xml:space="preserve">zo snel </w:t>
      </w:r>
      <w:r>
        <w:t xml:space="preserve">in </w:t>
      </w:r>
      <w:r w:rsidR="00E80033">
        <w:t>éé</w:t>
      </w:r>
      <w:r>
        <w:t xml:space="preserve">n adem over normen-en-waarden dat het wel leek alsof hij </w:t>
      </w:r>
      <w:r w:rsidR="00FE01B3">
        <w:t xml:space="preserve">nooit tijd had </w:t>
      </w:r>
      <w:r w:rsidR="00E80033">
        <w:t xml:space="preserve">genomen </w:t>
      </w:r>
      <w:r w:rsidR="00FE01B3">
        <w:t>om stil</w:t>
      </w:r>
      <w:r w:rsidR="00E80033">
        <w:t xml:space="preserve"> </w:t>
      </w:r>
      <w:r w:rsidR="00FE01B3">
        <w:t xml:space="preserve">te staan </w:t>
      </w:r>
      <w:r>
        <w:t xml:space="preserve">bij het verschil tussen de twee.  Normen zijn regels voor gedrag, bij voorbeeld:  ren niet zonder passende kleding  over straat. Maar typisch voor een norm is dat we het snel eens kunnen worden over redelijke uitzonderingen. Bij uitslaande brand zal niemand bezwaar maken wanneer burgers in negligee hun huis ontvluchten. We lazen met afschuw over een brand in Mecca, Saudi Arabie, waarbij de religieuze politie schoolmeisjes terug stuurde in hun brandende school omdat ze zonder hoofddoek en zwarte overjas op straat kwamen. Ook zijn mogelijke conflicten tussen normen bijna altijd gemakkelijk op te lossen. Er is bij voorbeeld een norm die stelt dat </w:t>
      </w:r>
      <w:r w:rsidR="00CD34C8">
        <w:t xml:space="preserve">studenten stil moeten zijn tijdens het college. Maar er is een andere norm dat we ons niet racistisch uitlaten. Als een docent zich misdraagt met racistische propaganda is duidelijk dat de studenten alle recht hebben om daar direkt en luidruchtig tegen te protesteren. </w:t>
      </w:r>
    </w:p>
    <w:p w:rsidR="0038013E" w:rsidRDefault="00CD34C8" w:rsidP="0038013E">
      <w:r>
        <w:t>Waarden zijn anders dan normen. Er zal vaak geen overeenstemming zijn over mogelijke uitzonderingen en ook komen verschillende waarden voortdurend met elkaar in conflict en dan is het vaak onmogelijk om een consensus te bereiken. Voorbeelden zijn legio. Vrijheid is een hoog goed, maar verdraagzaamheid is eveneens een belangrijke waarde in elke samenleving. Wat dan te doen wanneer Geert Wilders zijn vrijheid van meningsuiting gebruikt voor evident kwetsende taal over de heilige Koran? In Duitsland is de traditie – begrijpelijk vanuit het Nazi-verleden – om dan in voorkomende gevallen prioriteit te geven aan het beschermen van de cohes</w:t>
      </w:r>
      <w:r w:rsidR="00E80033">
        <w:t>i</w:t>
      </w:r>
      <w:r>
        <w:t>e in de samenleveng en dus vrijheid van meningsuiting aan grenzen te binden wanneer onverdraagzame politieke slogans die cohesie aantasten. In de VS botst de vrijheid van meningsuiting pas op grenzen wanneer kwetsende en opruiende taal evident</w:t>
      </w:r>
      <w:r w:rsidR="00E80033">
        <w:t xml:space="preserve">e </w:t>
      </w:r>
      <w:r>
        <w:t xml:space="preserve"> gevolg</w:t>
      </w:r>
      <w:r w:rsidR="002A5A84">
        <w:t xml:space="preserve">en heeft voor de publieke orde. Zo maken nationale rechtssystemen verschillende afwegingen tussen twee belangrijke waarden. </w:t>
      </w:r>
    </w:p>
    <w:p w:rsidR="002A5A84" w:rsidRDefault="002A5A84" w:rsidP="0038013E">
      <w:r>
        <w:t xml:space="preserve">Het onderscheid is belangrijk voor ons onderwerp, want de overheid moet zeker naleving van normen bevorderen, maar kan beter wegblijven van de discussie over waarden. </w:t>
      </w:r>
      <w:r w:rsidR="00BB7BCA">
        <w:t xml:space="preserve"> Als de stelling in de titel van dit </w:t>
      </w:r>
      <w:r w:rsidR="00BB7BCA">
        <w:lastRenderedPageBreak/>
        <w:t xml:space="preserve">essay bedoelt dat christelijke waarden helpen als onderbouwing van onze cultuur, dan is dat na Hitler en na de </w:t>
      </w:r>
      <w:r w:rsidR="00BB7BCA">
        <w:rPr>
          <w:i/>
        </w:rPr>
        <w:t xml:space="preserve">hate speech </w:t>
      </w:r>
      <w:r w:rsidR="00BB7BCA">
        <w:t xml:space="preserve">van Wilders c.s. tegen de Muslims een gevaarlijke notie. </w:t>
      </w:r>
    </w:p>
    <w:p w:rsidR="00B50301" w:rsidRDefault="00B50301" w:rsidP="00B50301">
      <w:pPr>
        <w:pStyle w:val="Heading2"/>
      </w:pPr>
    </w:p>
    <w:p w:rsidR="00B50301" w:rsidRDefault="0079003C" w:rsidP="001B518C">
      <w:pPr>
        <w:pStyle w:val="Heading1"/>
      </w:pPr>
      <w:r>
        <w:t xml:space="preserve">5. </w:t>
      </w:r>
      <w:r w:rsidR="00B50301">
        <w:t>Conclusie</w:t>
      </w:r>
    </w:p>
    <w:p w:rsidR="00B50301" w:rsidRDefault="00B50301" w:rsidP="00B50301"/>
    <w:p w:rsidR="00B50301" w:rsidRDefault="00B50301" w:rsidP="00B50301">
      <w:r>
        <w:t>Godshuizen worden omgebouwd tot luxe appartementen, en het zelfvertrouwen in Nederland is weg.  Is er</w:t>
      </w:r>
      <w:r w:rsidR="00BC5B8E">
        <w:t xml:space="preserve"> </w:t>
      </w:r>
      <w:r>
        <w:t>een verband?  Zeker, zeggen de politici die de Grieks-romeins-Christelijke beschaving willen beschermen. Ik hou daar niet van, om twee redenen. In de politieke strijd is een pleidooi voor de Westerse beschaving een nauwelijks versluierde aanval op onze Islamitische landgenoten. De Muslims worden bestempeld tot buitenstaanders – die hun eigen cultuur moeten opgeven om hier burgerrechten te verdienen?  En bovendien is politieke taal over</w:t>
      </w:r>
      <w:r w:rsidR="00FE01B3">
        <w:t xml:space="preserve"> </w:t>
      </w:r>
      <w:r>
        <w:t xml:space="preserve"> waarden gevaarlijk want die leidt tot gevaarlijk nationalisme. </w:t>
      </w:r>
      <w:r w:rsidR="00810F6F">
        <w:t xml:space="preserve">De al geciteerde jurist en filosoof Robert Spaemann schrijft: “Alle totalitaire staten van de twintigste eeuw verkondigden dat de staat onderworpen was aan gemeenschappelijke waarden, en daarmee hield de staat op een rechtsorde te zijn. Maar ook democratische samenlevingen zijn niet veilig onder de tyrannie van de </w:t>
      </w:r>
      <w:r w:rsidR="00810F6F">
        <w:rPr>
          <w:i/>
        </w:rPr>
        <w:t xml:space="preserve">political correctness </w:t>
      </w:r>
      <w:r w:rsidR="00810F6F">
        <w:t xml:space="preserve"> een tyrannie van de correcte waarden. “ (Spaemann, Uber </w:t>
      </w:r>
      <w:r w:rsidR="00C568F0">
        <w:t xml:space="preserve">Gott </w:t>
      </w:r>
      <w:r w:rsidR="00810F6F">
        <w:t xml:space="preserve"> und die Welt, p. 51). </w:t>
      </w:r>
    </w:p>
    <w:p w:rsidR="00FE01B3" w:rsidRDefault="00FE01B3" w:rsidP="00B50301">
      <w:r>
        <w:t xml:space="preserve">Als we dan de balans opmaken, is de Mattheus Passion even populair als 50 jaar geleden en wordt de resterende Christenen niets in de weg gelegd om hun geloof te belijden.  Dat is niet het probleem. Maar de </w:t>
      </w:r>
      <w:r>
        <w:rPr>
          <w:i/>
        </w:rPr>
        <w:t xml:space="preserve">political correctness </w:t>
      </w:r>
      <w:r>
        <w:t xml:space="preserve"> is vaak een plaag en ook de knikkende knieen van de elites bij crazy eisen van immigranten (in elk ziekenhuis vijf vrouwelijke gynaecologen zodat er rond de klok een vrouw de Islamitische vrouwen kan helpen bij de bevalling; </w:t>
      </w:r>
      <w:r w:rsidR="00E80033">
        <w:t xml:space="preserve"> </w:t>
      </w:r>
      <w:r>
        <w:t>geen Zwarte Piet naast Sinterklaas alsof iemand Zwarte Piet verbindt met raciale inferioriteit</w:t>
      </w:r>
      <w:r w:rsidR="00C568F0">
        <w:t>)</w:t>
      </w:r>
      <w:r>
        <w:t xml:space="preserve">. </w:t>
      </w:r>
      <w:r w:rsidR="00295EA1">
        <w:t xml:space="preserve">Allemaal naar of slap, maar ik zie geen verband met het aantal kerkgangers, evenmin met theologische accenten die alleen relevant zijn voor de kleine kudde die nog ter kerke gaat. Romantische verwijzingen naar het Christendom van “Onward Christian Soldiers” helpen niet en brengen – als we eerlijk zijn  en niet alleen een wel heel kromme en  onlogische stok zoeken om de Muslims te slaan – een enorme zwarte bagage met zich mee van slavernij, uitbuiting en politionele acties, allemaal onder Christelijke vlag. </w:t>
      </w:r>
    </w:p>
    <w:p w:rsidR="00FE01B3" w:rsidRDefault="00FE01B3" w:rsidP="00B50301">
      <w:r>
        <w:t>Ik zie geen analyses die zulke nare trends logisch koppelen aan lege kerken, maar wel lees ik verstandige waarschuwingen om als overheid een scherp onderscheid te maken tussen normen en waarden – verantwoordelijk voor de normen, ver weg blijven van de waarden omdat elke poging om waarden te definieren vanuit de natie leidt tot fout nationalism</w:t>
      </w:r>
      <w:r w:rsidR="00E80033">
        <w:t>e</w:t>
      </w:r>
      <w:r>
        <w:t xml:space="preserve"> en tot </w:t>
      </w:r>
      <w:r w:rsidRPr="00FE01B3">
        <w:rPr>
          <w:i/>
        </w:rPr>
        <w:t>us and them</w:t>
      </w:r>
      <w:r>
        <w:rPr>
          <w:i/>
        </w:rPr>
        <w:t xml:space="preserve"> </w:t>
      </w:r>
      <w:r>
        <w:t xml:space="preserve"> classificaties die </w:t>
      </w:r>
      <w:r w:rsidR="00295EA1">
        <w:t xml:space="preserve">letterlijk levensgevaarlijk kunnen worden voor minderheden. </w:t>
      </w:r>
    </w:p>
    <w:p w:rsidR="00295EA1" w:rsidRPr="00FE01B3" w:rsidRDefault="00295EA1" w:rsidP="00B50301">
      <w:r>
        <w:t xml:space="preserve">Eens met de twee beweringen in de stelling; gans oneens met het vermeende verband. </w:t>
      </w:r>
    </w:p>
    <w:p w:rsidR="006A439A" w:rsidRDefault="006A439A" w:rsidP="00390D66">
      <w:pPr>
        <w:rPr>
          <w:sz w:val="24"/>
          <w:szCs w:val="24"/>
        </w:rPr>
      </w:pPr>
    </w:p>
    <w:p w:rsidR="00390D66" w:rsidRPr="00390D66" w:rsidRDefault="00390D66" w:rsidP="00390D66">
      <w:pPr>
        <w:rPr>
          <w:sz w:val="24"/>
          <w:szCs w:val="24"/>
        </w:rPr>
      </w:pPr>
    </w:p>
    <w:sectPr w:rsidR="00390D66" w:rsidRPr="00390D66" w:rsidSect="00704032">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1FEB" w:rsidRDefault="00D21FEB" w:rsidP="00141CF5">
      <w:pPr>
        <w:spacing w:after="0" w:line="240" w:lineRule="auto"/>
      </w:pPr>
      <w:r>
        <w:separator/>
      </w:r>
    </w:p>
  </w:endnote>
  <w:endnote w:type="continuationSeparator" w:id="0">
    <w:p w:rsidR="00D21FEB" w:rsidRDefault="00D21FEB" w:rsidP="00141C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0180932"/>
      <w:docPartObj>
        <w:docPartGallery w:val="Page Numbers (Bottom of Page)"/>
        <w:docPartUnique/>
      </w:docPartObj>
    </w:sdtPr>
    <w:sdtEndPr>
      <w:rPr>
        <w:noProof/>
      </w:rPr>
    </w:sdtEndPr>
    <w:sdtContent>
      <w:p w:rsidR="00A92A82" w:rsidRDefault="008B4E92">
        <w:pPr>
          <w:pStyle w:val="Footer"/>
          <w:jc w:val="center"/>
        </w:pPr>
        <w:r>
          <w:fldChar w:fldCharType="begin"/>
        </w:r>
        <w:r>
          <w:instrText xml:space="preserve"> PAGE   \* MERGEFORMAT </w:instrText>
        </w:r>
        <w:r>
          <w:fldChar w:fldCharType="separate"/>
        </w:r>
        <w:r w:rsidR="00732573">
          <w:rPr>
            <w:noProof/>
          </w:rPr>
          <w:t>2</w:t>
        </w:r>
        <w:r>
          <w:rPr>
            <w:noProof/>
          </w:rPr>
          <w:fldChar w:fldCharType="end"/>
        </w:r>
      </w:p>
    </w:sdtContent>
  </w:sdt>
  <w:p w:rsidR="00A92A82" w:rsidRDefault="00A92A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1FEB" w:rsidRDefault="00D21FEB" w:rsidP="00141CF5">
      <w:pPr>
        <w:spacing w:after="0" w:line="240" w:lineRule="auto"/>
      </w:pPr>
      <w:r>
        <w:separator/>
      </w:r>
    </w:p>
  </w:footnote>
  <w:footnote w:type="continuationSeparator" w:id="0">
    <w:p w:rsidR="00D21FEB" w:rsidRDefault="00D21FEB" w:rsidP="00141C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45903"/>
    <w:multiLevelType w:val="hybridMultilevel"/>
    <w:tmpl w:val="2BF6E2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443E38"/>
    <w:multiLevelType w:val="hybridMultilevel"/>
    <w:tmpl w:val="D3E8E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activeWritingStyle w:appName="MSWord" w:lang="en-US" w:vendorID="64" w:dllVersion="131078" w:nlCheck="1" w:checkStyle="1"/>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246"/>
    <w:rsid w:val="00006246"/>
    <w:rsid w:val="000A108C"/>
    <w:rsid w:val="000F7E52"/>
    <w:rsid w:val="001356C5"/>
    <w:rsid w:val="00141CF5"/>
    <w:rsid w:val="0014668D"/>
    <w:rsid w:val="001536C6"/>
    <w:rsid w:val="00155CF7"/>
    <w:rsid w:val="00183359"/>
    <w:rsid w:val="001B518C"/>
    <w:rsid w:val="001C28D9"/>
    <w:rsid w:val="0021025B"/>
    <w:rsid w:val="00214D33"/>
    <w:rsid w:val="00273001"/>
    <w:rsid w:val="002745D1"/>
    <w:rsid w:val="00295EA1"/>
    <w:rsid w:val="002A5A84"/>
    <w:rsid w:val="002B7E59"/>
    <w:rsid w:val="002F18ED"/>
    <w:rsid w:val="002F3BAC"/>
    <w:rsid w:val="0031144C"/>
    <w:rsid w:val="00344DC3"/>
    <w:rsid w:val="0038013E"/>
    <w:rsid w:val="00390D66"/>
    <w:rsid w:val="003F65A2"/>
    <w:rsid w:val="00453061"/>
    <w:rsid w:val="00455D5F"/>
    <w:rsid w:val="004B2E0D"/>
    <w:rsid w:val="004E5D46"/>
    <w:rsid w:val="004F1DDA"/>
    <w:rsid w:val="005945F8"/>
    <w:rsid w:val="0059615F"/>
    <w:rsid w:val="005C0312"/>
    <w:rsid w:val="005F0D0B"/>
    <w:rsid w:val="005F76A6"/>
    <w:rsid w:val="006424BC"/>
    <w:rsid w:val="00675EDE"/>
    <w:rsid w:val="006971E9"/>
    <w:rsid w:val="006A439A"/>
    <w:rsid w:val="006C7013"/>
    <w:rsid w:val="00704032"/>
    <w:rsid w:val="00706756"/>
    <w:rsid w:val="00711D64"/>
    <w:rsid w:val="00732573"/>
    <w:rsid w:val="007420D4"/>
    <w:rsid w:val="00746946"/>
    <w:rsid w:val="00777643"/>
    <w:rsid w:val="0079003C"/>
    <w:rsid w:val="007C2B14"/>
    <w:rsid w:val="007D139C"/>
    <w:rsid w:val="00810F6F"/>
    <w:rsid w:val="00820E64"/>
    <w:rsid w:val="008B4E92"/>
    <w:rsid w:val="008B5C9F"/>
    <w:rsid w:val="008F3210"/>
    <w:rsid w:val="0090370B"/>
    <w:rsid w:val="0092131E"/>
    <w:rsid w:val="00925FED"/>
    <w:rsid w:val="009D3BCB"/>
    <w:rsid w:val="009E6844"/>
    <w:rsid w:val="009F1088"/>
    <w:rsid w:val="00A01128"/>
    <w:rsid w:val="00A91C62"/>
    <w:rsid w:val="00A92A82"/>
    <w:rsid w:val="00AA0F02"/>
    <w:rsid w:val="00AE430E"/>
    <w:rsid w:val="00B257D4"/>
    <w:rsid w:val="00B50301"/>
    <w:rsid w:val="00B61919"/>
    <w:rsid w:val="00BA20A8"/>
    <w:rsid w:val="00BB7BCA"/>
    <w:rsid w:val="00BC5B8E"/>
    <w:rsid w:val="00BE10AB"/>
    <w:rsid w:val="00BE61DE"/>
    <w:rsid w:val="00C568F0"/>
    <w:rsid w:val="00C6404A"/>
    <w:rsid w:val="00C76DE1"/>
    <w:rsid w:val="00C80ABA"/>
    <w:rsid w:val="00CB04B2"/>
    <w:rsid w:val="00CD34C8"/>
    <w:rsid w:val="00CD7E78"/>
    <w:rsid w:val="00D21FEB"/>
    <w:rsid w:val="00D60FBE"/>
    <w:rsid w:val="00E27768"/>
    <w:rsid w:val="00E512FF"/>
    <w:rsid w:val="00E67264"/>
    <w:rsid w:val="00E75A2F"/>
    <w:rsid w:val="00E80033"/>
    <w:rsid w:val="00E96114"/>
    <w:rsid w:val="00EF7ED9"/>
    <w:rsid w:val="00F020C8"/>
    <w:rsid w:val="00F27C92"/>
    <w:rsid w:val="00FA5128"/>
    <w:rsid w:val="00FB6883"/>
    <w:rsid w:val="00FE01B3"/>
    <w:rsid w:val="00FE20B1"/>
    <w:rsid w:val="00FF2CA7"/>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062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C28D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90D6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246"/>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00624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06246"/>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6A439A"/>
    <w:pPr>
      <w:ind w:left="720"/>
      <w:contextualSpacing/>
    </w:pPr>
  </w:style>
  <w:style w:type="character" w:customStyle="1" w:styleId="Heading2Char">
    <w:name w:val="Heading 2 Char"/>
    <w:basedOn w:val="DefaultParagraphFont"/>
    <w:link w:val="Heading2"/>
    <w:uiPriority w:val="9"/>
    <w:rsid w:val="001C28D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90D66"/>
    <w:rPr>
      <w:rFonts w:asciiTheme="majorHAnsi" w:eastAsiaTheme="majorEastAsia" w:hAnsiTheme="majorHAnsi" w:cstheme="majorBidi"/>
      <w:b/>
      <w:bCs/>
      <w:color w:val="4F81BD" w:themeColor="accent1"/>
    </w:rPr>
  </w:style>
  <w:style w:type="character" w:customStyle="1" w:styleId="apple-converted-space">
    <w:name w:val="apple-converted-space"/>
    <w:basedOn w:val="DefaultParagraphFont"/>
    <w:rsid w:val="000A108C"/>
  </w:style>
  <w:style w:type="paragraph" w:styleId="Header">
    <w:name w:val="header"/>
    <w:basedOn w:val="Normal"/>
    <w:link w:val="HeaderChar"/>
    <w:uiPriority w:val="99"/>
    <w:unhideWhenUsed/>
    <w:rsid w:val="00141C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CF5"/>
  </w:style>
  <w:style w:type="paragraph" w:styleId="Footer">
    <w:name w:val="footer"/>
    <w:basedOn w:val="Normal"/>
    <w:link w:val="FooterChar"/>
    <w:uiPriority w:val="99"/>
    <w:unhideWhenUsed/>
    <w:rsid w:val="00141C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CF5"/>
  </w:style>
  <w:style w:type="paragraph" w:styleId="BalloonText">
    <w:name w:val="Balloon Text"/>
    <w:basedOn w:val="Normal"/>
    <w:link w:val="BalloonTextChar"/>
    <w:uiPriority w:val="99"/>
    <w:semiHidden/>
    <w:unhideWhenUsed/>
    <w:rsid w:val="009037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37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062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C28D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90D6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246"/>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00624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06246"/>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6A439A"/>
    <w:pPr>
      <w:ind w:left="720"/>
      <w:contextualSpacing/>
    </w:pPr>
  </w:style>
  <w:style w:type="character" w:customStyle="1" w:styleId="Heading2Char">
    <w:name w:val="Heading 2 Char"/>
    <w:basedOn w:val="DefaultParagraphFont"/>
    <w:link w:val="Heading2"/>
    <w:uiPriority w:val="9"/>
    <w:rsid w:val="001C28D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90D66"/>
    <w:rPr>
      <w:rFonts w:asciiTheme="majorHAnsi" w:eastAsiaTheme="majorEastAsia" w:hAnsiTheme="majorHAnsi" w:cstheme="majorBidi"/>
      <w:b/>
      <w:bCs/>
      <w:color w:val="4F81BD" w:themeColor="accent1"/>
    </w:rPr>
  </w:style>
  <w:style w:type="character" w:customStyle="1" w:styleId="apple-converted-space">
    <w:name w:val="apple-converted-space"/>
    <w:basedOn w:val="DefaultParagraphFont"/>
    <w:rsid w:val="000A108C"/>
  </w:style>
  <w:style w:type="paragraph" w:styleId="Header">
    <w:name w:val="header"/>
    <w:basedOn w:val="Normal"/>
    <w:link w:val="HeaderChar"/>
    <w:uiPriority w:val="99"/>
    <w:unhideWhenUsed/>
    <w:rsid w:val="00141C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CF5"/>
  </w:style>
  <w:style w:type="paragraph" w:styleId="Footer">
    <w:name w:val="footer"/>
    <w:basedOn w:val="Normal"/>
    <w:link w:val="FooterChar"/>
    <w:uiPriority w:val="99"/>
    <w:unhideWhenUsed/>
    <w:rsid w:val="00141C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CF5"/>
  </w:style>
  <w:style w:type="paragraph" w:styleId="BalloonText">
    <w:name w:val="Balloon Text"/>
    <w:basedOn w:val="Normal"/>
    <w:link w:val="BalloonTextChar"/>
    <w:uiPriority w:val="99"/>
    <w:semiHidden/>
    <w:unhideWhenUsed/>
    <w:rsid w:val="009037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37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1567121">
      <w:bodyDiv w:val="1"/>
      <w:marLeft w:val="0"/>
      <w:marRight w:val="0"/>
      <w:marTop w:val="0"/>
      <w:marBottom w:val="0"/>
      <w:divBdr>
        <w:top w:val="none" w:sz="0" w:space="0" w:color="auto"/>
        <w:left w:val="none" w:sz="0" w:space="0" w:color="auto"/>
        <w:bottom w:val="none" w:sz="0" w:space="0" w:color="auto"/>
        <w:right w:val="none" w:sz="0" w:space="0" w:color="auto"/>
      </w:divBdr>
      <w:divsChild>
        <w:div w:id="1161459194">
          <w:marLeft w:val="480"/>
          <w:marRight w:val="0"/>
          <w:marTop w:val="0"/>
          <w:marBottom w:val="0"/>
          <w:divBdr>
            <w:top w:val="none" w:sz="0" w:space="0" w:color="auto"/>
            <w:left w:val="none" w:sz="0" w:space="0" w:color="auto"/>
            <w:bottom w:val="none" w:sz="0" w:space="0" w:color="auto"/>
            <w:right w:val="none" w:sz="0" w:space="0" w:color="auto"/>
          </w:divBdr>
        </w:div>
        <w:div w:id="558784165">
          <w:marLeft w:val="480"/>
          <w:marRight w:val="0"/>
          <w:marTop w:val="0"/>
          <w:marBottom w:val="0"/>
          <w:divBdr>
            <w:top w:val="none" w:sz="0" w:space="0" w:color="auto"/>
            <w:left w:val="none" w:sz="0" w:space="0" w:color="auto"/>
            <w:bottom w:val="none" w:sz="0" w:space="0" w:color="auto"/>
            <w:right w:val="none" w:sz="0" w:space="0" w:color="auto"/>
          </w:divBdr>
        </w:div>
        <w:div w:id="114905608">
          <w:marLeft w:val="480"/>
          <w:marRight w:val="0"/>
          <w:marTop w:val="0"/>
          <w:marBottom w:val="0"/>
          <w:divBdr>
            <w:top w:val="none" w:sz="0" w:space="0" w:color="auto"/>
            <w:left w:val="none" w:sz="0" w:space="0" w:color="auto"/>
            <w:bottom w:val="none" w:sz="0" w:space="0" w:color="auto"/>
            <w:right w:val="none" w:sz="0" w:space="0" w:color="auto"/>
          </w:divBdr>
        </w:div>
        <w:div w:id="662851804">
          <w:marLeft w:val="480"/>
          <w:marRight w:val="0"/>
          <w:marTop w:val="0"/>
          <w:marBottom w:val="0"/>
          <w:divBdr>
            <w:top w:val="none" w:sz="0" w:space="0" w:color="auto"/>
            <w:left w:val="none" w:sz="0" w:space="0" w:color="auto"/>
            <w:bottom w:val="none" w:sz="0" w:space="0" w:color="auto"/>
            <w:right w:val="none" w:sz="0" w:space="0" w:color="auto"/>
          </w:divBdr>
        </w:div>
        <w:div w:id="489835894">
          <w:marLeft w:val="480"/>
          <w:marRight w:val="0"/>
          <w:marTop w:val="0"/>
          <w:marBottom w:val="0"/>
          <w:divBdr>
            <w:top w:val="none" w:sz="0" w:space="0" w:color="auto"/>
            <w:left w:val="none" w:sz="0" w:space="0" w:color="auto"/>
            <w:bottom w:val="none" w:sz="0" w:space="0" w:color="auto"/>
            <w:right w:val="none" w:sz="0" w:space="0" w:color="auto"/>
          </w:divBdr>
        </w:div>
        <w:div w:id="1308851176">
          <w:marLeft w:val="480"/>
          <w:marRight w:val="0"/>
          <w:marTop w:val="0"/>
          <w:marBottom w:val="0"/>
          <w:divBdr>
            <w:top w:val="none" w:sz="0" w:space="0" w:color="auto"/>
            <w:left w:val="none" w:sz="0" w:space="0" w:color="auto"/>
            <w:bottom w:val="none" w:sz="0" w:space="0" w:color="auto"/>
            <w:right w:val="none" w:sz="0" w:space="0" w:color="auto"/>
          </w:divBdr>
        </w:div>
        <w:div w:id="460463826">
          <w:marLeft w:val="480"/>
          <w:marRight w:val="0"/>
          <w:marTop w:val="0"/>
          <w:marBottom w:val="0"/>
          <w:divBdr>
            <w:top w:val="none" w:sz="0" w:space="0" w:color="auto"/>
            <w:left w:val="none" w:sz="0" w:space="0" w:color="auto"/>
            <w:bottom w:val="none" w:sz="0" w:space="0" w:color="auto"/>
            <w:right w:val="none" w:sz="0" w:space="0" w:color="auto"/>
          </w:divBdr>
        </w:div>
        <w:div w:id="1656570817">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D5967-8EC6-45A5-8225-B6F273DC0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5015</Words>
  <Characters>28591</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Prof. Eduard Bomhoff</cp:lastModifiedBy>
  <cp:revision>2</cp:revision>
  <dcterms:created xsi:type="dcterms:W3CDTF">2015-11-02T07:46:00Z</dcterms:created>
  <dcterms:modified xsi:type="dcterms:W3CDTF">2015-11-02T07:46:00Z</dcterms:modified>
</cp:coreProperties>
</file>